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25FED88F"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4A5913">
        <w:rPr>
          <w:noProof/>
        </w:rPr>
        <w:t>F</w:t>
      </w:r>
      <w:r w:rsidR="007A252A">
        <w:rPr>
          <w:noProof/>
        </w:rPr>
        <w:t xml:space="preserve">ire </w:t>
      </w:r>
      <w:r w:rsidR="004A5913">
        <w:rPr>
          <w:noProof/>
        </w:rPr>
        <w:t>S</w:t>
      </w:r>
      <w:r w:rsidR="007A252A">
        <w:rPr>
          <w:noProof/>
        </w:rPr>
        <w:t xml:space="preserve">ervices </w:t>
      </w:r>
      <w:r w:rsidR="004A5913">
        <w:rPr>
          <w:noProof/>
        </w:rPr>
        <w:t>M</w:t>
      </w:r>
      <w:r w:rsidR="007A252A">
        <w:rPr>
          <w:noProof/>
        </w:rPr>
        <w:t xml:space="preserve">anagement </w:t>
      </w:r>
      <w:r w:rsidR="004A5913">
        <w:rPr>
          <w:noProof/>
        </w:rPr>
        <w:t>C</w:t>
      </w:r>
      <w:r w:rsidR="007A252A">
        <w:rPr>
          <w:noProof/>
        </w:rPr>
        <w:t>ommittee</w:t>
      </w:r>
      <w:r w:rsidR="004A5913">
        <w:rPr>
          <w:noProof/>
        </w:rPr>
        <w:t xml:space="preserve"> </w:t>
      </w:r>
    </w:p>
    <w:p w14:paraId="48F31F7A" w14:textId="50EFC4CB" w:rsidR="0088301E" w:rsidRPr="003566B0" w:rsidRDefault="0088301E" w:rsidP="00076282">
      <w:pPr>
        <w:spacing w:before="0" w:after="120"/>
        <w:ind w:firstLine="0"/>
        <w:rPr>
          <w:color w:val="FF0000"/>
        </w:rPr>
      </w:pPr>
      <w:r w:rsidRPr="003566B0">
        <w:rPr>
          <w:b/>
          <w:bCs/>
        </w:rPr>
        <w:t>Date:</w:t>
      </w:r>
      <w:r>
        <w:t xml:space="preserve"> </w:t>
      </w:r>
      <w:r w:rsidR="00D62436">
        <w:t>9</w:t>
      </w:r>
      <w:r w:rsidR="0053795B">
        <w:t xml:space="preserve"> </w:t>
      </w:r>
      <w:r w:rsidR="00D62436">
        <w:t>December</w:t>
      </w:r>
      <w:r w:rsidR="0053795B">
        <w:t xml:space="preserve"> 2022</w:t>
      </w:r>
    </w:p>
    <w:p w14:paraId="39F52046" w14:textId="77777777" w:rsidR="00076282" w:rsidRDefault="00076282" w:rsidP="004748F8">
      <w:pPr>
        <w:pStyle w:val="Heading1"/>
        <w:rPr>
          <w:sz w:val="32"/>
          <w:szCs w:val="32"/>
        </w:rPr>
      </w:pPr>
    </w:p>
    <w:p w14:paraId="75E4B33E" w14:textId="70539593" w:rsidR="002D013E" w:rsidRPr="00076282" w:rsidRDefault="00D62436" w:rsidP="004748F8">
      <w:pPr>
        <w:pStyle w:val="Heading1"/>
        <w:rPr>
          <w:sz w:val="32"/>
          <w:szCs w:val="32"/>
        </w:rPr>
      </w:pPr>
      <w:r>
        <w:rPr>
          <w:sz w:val="32"/>
          <w:szCs w:val="32"/>
        </w:rPr>
        <w:t>Wildfires</w:t>
      </w:r>
    </w:p>
    <w:p w14:paraId="61BD5ACA" w14:textId="77777777" w:rsidR="00CA5846" w:rsidRPr="00FF5DFA" w:rsidRDefault="00B56823" w:rsidP="00AE33E9">
      <w:pPr>
        <w:pStyle w:val="Heading2"/>
      </w:pPr>
      <w:r w:rsidRPr="00FF5DFA">
        <w:t>Purpose of report</w:t>
      </w:r>
    </w:p>
    <w:p w14:paraId="3850EE98" w14:textId="63DA01D4" w:rsidR="00B56823" w:rsidRDefault="00B56823" w:rsidP="00425C92">
      <w:pPr>
        <w:spacing w:before="0" w:after="120" w:line="276" w:lineRule="auto"/>
        <w:ind w:firstLine="0"/>
      </w:pPr>
      <w:r>
        <w:t xml:space="preserve">For </w:t>
      </w:r>
      <w:r w:rsidR="0053795B">
        <w:t>discussion</w:t>
      </w:r>
      <w:r w:rsidR="0027548B">
        <w:t xml:space="preserve">/ direction. </w:t>
      </w:r>
    </w:p>
    <w:p w14:paraId="13DE16B0" w14:textId="77777777" w:rsidR="00C77025" w:rsidRDefault="00B56823" w:rsidP="00AE33E9">
      <w:pPr>
        <w:pStyle w:val="Heading2"/>
      </w:pPr>
      <w:r>
        <w:t>Summary</w:t>
      </w:r>
    </w:p>
    <w:p w14:paraId="4A190CC4" w14:textId="0198BC3D" w:rsidR="00B56823" w:rsidRPr="00D86025" w:rsidRDefault="00D86025" w:rsidP="00BA5321">
      <w:pPr>
        <w:spacing w:before="0" w:after="160"/>
        <w:ind w:firstLine="0"/>
      </w:pPr>
      <w:r w:rsidRPr="00D86025">
        <w:t xml:space="preserve">This paper </w:t>
      </w:r>
      <w:r w:rsidR="00D55487">
        <w:t>supplements the presentation by Paul Hedley, National F</w:t>
      </w:r>
      <w:r w:rsidR="00A20485">
        <w:t>i</w:t>
      </w:r>
      <w:r w:rsidR="00D55487">
        <w:t>re Chief</w:t>
      </w:r>
      <w:r w:rsidR="00D8165A">
        <w:t>s</w:t>
      </w:r>
      <w:r w:rsidR="00D55487">
        <w:t xml:space="preserve"> Council</w:t>
      </w:r>
      <w:r w:rsidR="00A20485">
        <w:t xml:space="preserve"> (NFCC)</w:t>
      </w:r>
      <w:r w:rsidR="00D55487">
        <w:t xml:space="preserve"> Lead for </w:t>
      </w:r>
      <w:proofErr w:type="gramStart"/>
      <w:r w:rsidR="00D55487">
        <w:t>Wildfires</w:t>
      </w:r>
      <w:r w:rsidR="007A252A">
        <w:t>,</w:t>
      </w:r>
      <w:r w:rsidR="00D55487">
        <w:t xml:space="preserve"> and</w:t>
      </w:r>
      <w:proofErr w:type="gramEnd"/>
      <w:r w:rsidR="00D55487">
        <w:t xml:space="preserve"> </w:t>
      </w:r>
      <w:r w:rsidR="00381937">
        <w:t>provide</w:t>
      </w:r>
      <w:r w:rsidR="00A20485">
        <w:t>s</w:t>
      </w:r>
      <w:r w:rsidR="00381937">
        <w:t xml:space="preserve"> an overview of </w:t>
      </w:r>
      <w:r w:rsidR="00A20485">
        <w:t xml:space="preserve">the </w:t>
      </w:r>
      <w:r w:rsidR="00381937">
        <w:t xml:space="preserve">current issues </w:t>
      </w:r>
      <w:r w:rsidR="00A20485">
        <w:t xml:space="preserve">around wildfires </w:t>
      </w:r>
      <w:r w:rsidR="00D272D6">
        <w:t xml:space="preserve">for discussion. The paper </w:t>
      </w:r>
      <w:r w:rsidR="00CB5674">
        <w:t xml:space="preserve">also includes </w:t>
      </w:r>
      <w:r w:rsidR="00233741">
        <w:t>suggestions for future work</w:t>
      </w:r>
      <w:r w:rsidR="00CB5674">
        <w:t xml:space="preserve"> in this area for consideration</w:t>
      </w:r>
      <w:r w:rsidR="00A20485">
        <w:t xml:space="preserve"> and </w:t>
      </w:r>
      <w:r w:rsidR="00CB5674">
        <w:t xml:space="preserve">direction. </w:t>
      </w:r>
      <w:r w:rsidR="00233741">
        <w:t xml:space="preserve"> </w:t>
      </w:r>
    </w:p>
    <w:p w14:paraId="6427F619" w14:textId="499082AB" w:rsidR="00987523" w:rsidRPr="00076282" w:rsidRDefault="00B56823" w:rsidP="00C51037">
      <w:pPr>
        <w:ind w:firstLine="0"/>
        <w:rPr>
          <w:b/>
          <w:bCs/>
        </w:rPr>
      </w:pPr>
      <w:r w:rsidRPr="00D9187A">
        <w:rPr>
          <w:b/>
          <w:bCs/>
        </w:rPr>
        <w:t xml:space="preserve">Is this report confidential? </w:t>
      </w:r>
      <w:r w:rsidR="00076282">
        <w:rPr>
          <w:b/>
          <w:bCs/>
        </w:rPr>
        <w:t xml:space="preserve"> </w:t>
      </w:r>
      <w:r w:rsidRPr="006455C6">
        <w:t xml:space="preserve">No </w:t>
      </w:r>
    </w:p>
    <w:p w14:paraId="6C19035B" w14:textId="3FBC6148"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38DACBF3" w14:textId="2C8AB59D" w:rsidR="00403878" w:rsidRDefault="00403878" w:rsidP="00162B91">
      <w:pPr>
        <w:pBdr>
          <w:top w:val="single" w:sz="4" w:space="5" w:color="auto"/>
          <w:left w:val="single" w:sz="4" w:space="0" w:color="auto"/>
          <w:bottom w:val="single" w:sz="4" w:space="5" w:color="auto"/>
          <w:right w:val="single" w:sz="4" w:space="4" w:color="auto"/>
        </w:pBdr>
        <w:spacing w:after="160"/>
        <w:ind w:firstLine="0"/>
      </w:pPr>
      <w:r>
        <w:t>Members are asked to consider how the FSMC can best contribute towards furthering work</w:t>
      </w:r>
      <w:r w:rsidR="0027548B">
        <w:t xml:space="preserve"> in this area</w:t>
      </w:r>
      <w:r>
        <w:t>.</w:t>
      </w:r>
    </w:p>
    <w:p w14:paraId="19B0934F" w14:textId="0D698E31" w:rsidR="008F0960" w:rsidRDefault="008F0960" w:rsidP="00162B91">
      <w:pPr>
        <w:pBdr>
          <w:top w:val="single" w:sz="4" w:space="5" w:color="auto"/>
          <w:left w:val="single" w:sz="4" w:space="0" w:color="auto"/>
          <w:bottom w:val="single" w:sz="4" w:space="5" w:color="auto"/>
          <w:right w:val="single" w:sz="4" w:space="4" w:color="auto"/>
        </w:pBdr>
        <w:spacing w:after="160"/>
        <w:ind w:firstLine="0"/>
      </w:pPr>
      <w:bookmarkStart w:id="0" w:name="_Hlk120887748"/>
      <w:r>
        <w:t>Members are asked for the views on the following</w:t>
      </w:r>
      <w:r w:rsidR="000C7A20">
        <w:t xml:space="preserve"> recommendations</w:t>
      </w:r>
      <w:r>
        <w:t xml:space="preserve">: </w:t>
      </w:r>
    </w:p>
    <w:p w14:paraId="60661416" w14:textId="7EE7CB3B" w:rsidR="00C03492" w:rsidRPr="005D2F4E" w:rsidRDefault="000C7A20" w:rsidP="00162B91">
      <w:pPr>
        <w:pBdr>
          <w:top w:val="single" w:sz="4" w:space="5" w:color="auto"/>
          <w:left w:val="single" w:sz="4" w:space="0" w:color="auto"/>
          <w:bottom w:val="single" w:sz="4" w:space="5" w:color="auto"/>
          <w:right w:val="single" w:sz="4" w:space="4" w:color="auto"/>
        </w:pBdr>
        <w:spacing w:after="160"/>
        <w:ind w:firstLine="0"/>
      </w:pPr>
      <w:r w:rsidRPr="005D2F4E">
        <w:t xml:space="preserve">1. </w:t>
      </w:r>
      <w:r w:rsidR="00831BC5" w:rsidRPr="005D2F4E">
        <w:t>That FSMC w</w:t>
      </w:r>
      <w:r w:rsidR="00C03492" w:rsidRPr="005D2F4E">
        <w:t>ork with the NFCC to push for more national capacity to support F</w:t>
      </w:r>
      <w:r w:rsidR="008F0960" w:rsidRPr="005D2F4E">
        <w:t xml:space="preserve">ire and Rescue Services (FRS) </w:t>
      </w:r>
      <w:r w:rsidR="00C03492" w:rsidRPr="005D2F4E">
        <w:t>in fighting wildfires</w:t>
      </w:r>
      <w:r w:rsidR="0011114C" w:rsidRPr="005D2F4E">
        <w:t>.</w:t>
      </w:r>
    </w:p>
    <w:p w14:paraId="76F6B855" w14:textId="51929194" w:rsidR="00C03492" w:rsidRPr="005D2F4E" w:rsidRDefault="000C7A20" w:rsidP="00162B91">
      <w:pPr>
        <w:pBdr>
          <w:top w:val="single" w:sz="4" w:space="5" w:color="auto"/>
          <w:left w:val="single" w:sz="4" w:space="0" w:color="auto"/>
          <w:bottom w:val="single" w:sz="4" w:space="5" w:color="auto"/>
          <w:right w:val="single" w:sz="4" w:space="4" w:color="auto"/>
        </w:pBdr>
        <w:spacing w:after="160"/>
        <w:ind w:firstLine="0"/>
      </w:pPr>
      <w:r w:rsidRPr="005D2F4E">
        <w:t xml:space="preserve">2. </w:t>
      </w:r>
      <w:r w:rsidR="0011114C" w:rsidRPr="005D2F4E">
        <w:t>That FSMC s</w:t>
      </w:r>
      <w:r w:rsidR="00CE54B7" w:rsidRPr="005D2F4E">
        <w:t>upport and p</w:t>
      </w:r>
      <w:r w:rsidR="008F0960" w:rsidRPr="005D2F4E">
        <w:t xml:space="preserve">romote </w:t>
      </w:r>
      <w:r w:rsidR="00CE54B7" w:rsidRPr="005D2F4E">
        <w:t>NFCC</w:t>
      </w:r>
      <w:r w:rsidR="0011114C" w:rsidRPr="005D2F4E">
        <w:t>’</w:t>
      </w:r>
      <w:r w:rsidR="00CE54B7" w:rsidRPr="005D2F4E">
        <w:t xml:space="preserve">s work around </w:t>
      </w:r>
      <w:r w:rsidR="00C03492" w:rsidRPr="005D2F4E">
        <w:t xml:space="preserve">wildfires including an updated and enhanced Wildfire Prevention Toolkit and National Training Packages. </w:t>
      </w:r>
    </w:p>
    <w:p w14:paraId="04B77001" w14:textId="3B2810FF" w:rsidR="00C03492" w:rsidRPr="005D2F4E" w:rsidRDefault="000C7A20" w:rsidP="00162B91">
      <w:pPr>
        <w:pBdr>
          <w:top w:val="single" w:sz="4" w:space="5" w:color="auto"/>
          <w:left w:val="single" w:sz="4" w:space="0" w:color="auto"/>
          <w:bottom w:val="single" w:sz="4" w:space="5" w:color="auto"/>
          <w:right w:val="single" w:sz="4" w:space="4" w:color="auto"/>
        </w:pBdr>
        <w:spacing w:after="160"/>
        <w:ind w:firstLine="0"/>
      </w:pPr>
      <w:r w:rsidRPr="005D2F4E">
        <w:t xml:space="preserve">3. </w:t>
      </w:r>
      <w:r w:rsidR="0011114C" w:rsidRPr="005D2F4E">
        <w:t xml:space="preserve">That FSMC </w:t>
      </w:r>
      <w:r w:rsidR="00B20A44" w:rsidRPr="005D2F4E">
        <w:t>a</w:t>
      </w:r>
      <w:r w:rsidR="00C03492" w:rsidRPr="005D2F4E">
        <w:t>mplif</w:t>
      </w:r>
      <w:r w:rsidR="00B20A44" w:rsidRPr="005D2F4E">
        <w:t>ies</w:t>
      </w:r>
      <w:r w:rsidR="00C03492" w:rsidRPr="005D2F4E">
        <w:t xml:space="preserve"> national messages </w:t>
      </w:r>
      <w:r w:rsidR="003D2F67" w:rsidRPr="005D2F4E">
        <w:t>around wildfire awareness and safety and</w:t>
      </w:r>
      <w:r w:rsidR="00C03492" w:rsidRPr="005D2F4E">
        <w:t xml:space="preserve"> encourage</w:t>
      </w:r>
      <w:r w:rsidR="00B20A44" w:rsidRPr="005D2F4E">
        <w:t>s</w:t>
      </w:r>
      <w:r w:rsidR="00C03492" w:rsidRPr="005D2F4E">
        <w:t xml:space="preserve"> government to launch a national awareness campaign around </w:t>
      </w:r>
      <w:r w:rsidR="00B20A44" w:rsidRPr="005D2F4E">
        <w:t xml:space="preserve">the </w:t>
      </w:r>
      <w:r w:rsidR="00C03492" w:rsidRPr="005D2F4E">
        <w:t>risks of wildfires</w:t>
      </w:r>
      <w:r w:rsidR="003D2F67" w:rsidRPr="005D2F4E">
        <w:t xml:space="preserve">. </w:t>
      </w:r>
    </w:p>
    <w:p w14:paraId="7D0D1824" w14:textId="30690FD1" w:rsidR="00403878" w:rsidRPr="00584BDE" w:rsidRDefault="000C7A20" w:rsidP="00162B91">
      <w:pPr>
        <w:pBdr>
          <w:top w:val="single" w:sz="4" w:space="5" w:color="auto"/>
          <w:left w:val="single" w:sz="4" w:space="0" w:color="auto"/>
          <w:bottom w:val="single" w:sz="4" w:space="5" w:color="auto"/>
          <w:right w:val="single" w:sz="4" w:space="4" w:color="auto"/>
        </w:pBdr>
        <w:spacing w:after="160"/>
        <w:ind w:firstLine="0"/>
      </w:pPr>
      <w:r w:rsidRPr="005D2F4E">
        <w:t xml:space="preserve">4. </w:t>
      </w:r>
      <w:r w:rsidR="00B20A44" w:rsidRPr="005D2F4E">
        <w:t>That FSMC c</w:t>
      </w:r>
      <w:r w:rsidR="003D2F67" w:rsidRPr="005D2F4E">
        <w:t>onsider</w:t>
      </w:r>
      <w:r w:rsidR="005D2F4E" w:rsidRPr="005D2F4E">
        <w:t>s developing a po</w:t>
      </w:r>
      <w:r w:rsidR="00E81448" w:rsidRPr="005D2F4E">
        <w:t xml:space="preserve">sition on </w:t>
      </w:r>
      <w:r w:rsidR="00217944" w:rsidRPr="005D2F4E">
        <w:t>the sale of disposable barbeques.</w:t>
      </w:r>
      <w:r w:rsidR="00217944">
        <w:t xml:space="preserve"> </w:t>
      </w:r>
      <w:bookmarkEnd w:id="0"/>
    </w:p>
    <w:p w14:paraId="2BDA80C6" w14:textId="77777777" w:rsidR="001F77A5" w:rsidRDefault="001F77A5" w:rsidP="00AE33E9">
      <w:pPr>
        <w:pStyle w:val="Heading2"/>
      </w:pPr>
      <w:r>
        <w:t>Contact details</w:t>
      </w:r>
    </w:p>
    <w:p w14:paraId="788AFFB2" w14:textId="756CB153" w:rsidR="00B56823" w:rsidRDefault="00B56823" w:rsidP="00425C92">
      <w:pPr>
        <w:spacing w:before="0" w:after="120"/>
        <w:ind w:firstLine="0"/>
      </w:pPr>
      <w:r>
        <w:t xml:space="preserve">Contact officer: </w:t>
      </w:r>
      <w:r w:rsidR="00DC350C">
        <w:t>Rebecca Johnson</w:t>
      </w:r>
    </w:p>
    <w:p w14:paraId="078052B8" w14:textId="65DBB5C9" w:rsidR="00B56823" w:rsidRDefault="00B56823" w:rsidP="00425C92">
      <w:pPr>
        <w:spacing w:before="0" w:after="120"/>
        <w:ind w:firstLine="0"/>
      </w:pPr>
      <w:r>
        <w:t>Position:</w:t>
      </w:r>
      <w:r w:rsidR="006B26CE">
        <w:t xml:space="preserve"> Adviser</w:t>
      </w:r>
    </w:p>
    <w:p w14:paraId="3FA2BFE5" w14:textId="7992FA1B" w:rsidR="00B56823" w:rsidRDefault="00B56823" w:rsidP="00425C92">
      <w:pPr>
        <w:spacing w:before="0" w:after="120"/>
        <w:ind w:firstLine="0"/>
        <w:rPr>
          <w:rStyle w:val="Hyperlink"/>
        </w:rPr>
      </w:pPr>
      <w:r>
        <w:t>Email:</w:t>
      </w:r>
      <w:r>
        <w:tab/>
      </w:r>
      <w:hyperlink r:id="rId12" w:history="1">
        <w:r w:rsidR="00DC350C" w:rsidRPr="006E223E">
          <w:rPr>
            <w:rStyle w:val="Hyperlink"/>
          </w:rPr>
          <w:t>rebecca.johnson@local.gov.uk</w:t>
        </w:r>
      </w:hyperlink>
    </w:p>
    <w:p w14:paraId="0634A723" w14:textId="1B42B071" w:rsidR="002E3791" w:rsidRPr="008332C5" w:rsidRDefault="002E3791" w:rsidP="005F1E59">
      <w:pPr>
        <w:spacing w:after="0" w:line="240" w:lineRule="auto"/>
        <w:ind w:firstLine="0"/>
        <w:rPr>
          <w:color w:val="0000FF" w:themeColor="hyperlink"/>
          <w:u w:val="single"/>
        </w:rPr>
      </w:pP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3EF6CE8D" w:rsidR="00447DCB" w:rsidRDefault="00D62436" w:rsidP="004748F8">
      <w:pPr>
        <w:pStyle w:val="Heading1"/>
        <w:rPr>
          <w:sz w:val="32"/>
          <w:szCs w:val="32"/>
        </w:rPr>
      </w:pPr>
      <w:r>
        <w:rPr>
          <w:sz w:val="32"/>
          <w:szCs w:val="32"/>
        </w:rPr>
        <w:t>Wildfires</w:t>
      </w:r>
    </w:p>
    <w:p w14:paraId="7EAF2B45" w14:textId="77777777" w:rsidR="00DB2838" w:rsidRDefault="00DB2838" w:rsidP="00DB2838">
      <w:pPr>
        <w:pStyle w:val="ListParagraph"/>
        <w:spacing w:line="360" w:lineRule="auto"/>
        <w:ind w:left="360" w:firstLine="0"/>
        <w:contextualSpacing/>
        <w:rPr>
          <w:rFonts w:cs="Arial"/>
          <w:sz w:val="28"/>
          <w:szCs w:val="28"/>
        </w:rPr>
      </w:pPr>
    </w:p>
    <w:p w14:paraId="40E606C1" w14:textId="5DDCE58F" w:rsidR="00BD36E2" w:rsidRPr="00BD36E2" w:rsidRDefault="00BD36E2" w:rsidP="00BD36E2">
      <w:pPr>
        <w:pStyle w:val="Heading1"/>
        <w:rPr>
          <w:sz w:val="32"/>
          <w:szCs w:val="32"/>
        </w:rPr>
      </w:pPr>
      <w:r w:rsidRPr="00BD36E2">
        <w:rPr>
          <w:sz w:val="32"/>
          <w:szCs w:val="32"/>
        </w:rPr>
        <w:t>Background</w:t>
      </w:r>
    </w:p>
    <w:p w14:paraId="68E97416" w14:textId="1FC4C212" w:rsidR="000E06B2" w:rsidRPr="00A81A90" w:rsidRDefault="00397474" w:rsidP="00577B98">
      <w:pPr>
        <w:pStyle w:val="ListParagraph"/>
        <w:numPr>
          <w:ilvl w:val="0"/>
          <w:numId w:val="41"/>
        </w:numPr>
        <w:spacing w:line="360" w:lineRule="auto"/>
        <w:contextualSpacing/>
        <w:rPr>
          <w:rFonts w:cs="Arial"/>
        </w:rPr>
      </w:pPr>
      <w:r w:rsidRPr="00A81A90">
        <w:rPr>
          <w:rFonts w:cs="Arial"/>
        </w:rPr>
        <w:t>As of September, there ha</w:t>
      </w:r>
      <w:r w:rsidR="00A31A67" w:rsidRPr="00A81A90">
        <w:rPr>
          <w:rFonts w:cs="Arial"/>
        </w:rPr>
        <w:t>ve</w:t>
      </w:r>
      <w:r w:rsidRPr="00A81A90">
        <w:rPr>
          <w:rFonts w:cs="Arial"/>
        </w:rPr>
        <w:t xml:space="preserve"> been </w:t>
      </w:r>
      <w:r w:rsidR="003A26D5" w:rsidRPr="00A81A90">
        <w:rPr>
          <w:rFonts w:cs="Arial"/>
        </w:rPr>
        <w:t xml:space="preserve">972 </w:t>
      </w:r>
      <w:r w:rsidR="00DB2838" w:rsidRPr="00A81A90">
        <w:rPr>
          <w:rFonts w:cs="Arial"/>
        </w:rPr>
        <w:t>wildfires in the UK</w:t>
      </w:r>
      <w:r w:rsidR="00BD36E2" w:rsidRPr="00A81A90">
        <w:rPr>
          <w:rFonts w:cs="Arial"/>
        </w:rPr>
        <w:t xml:space="preserve"> </w:t>
      </w:r>
      <w:r w:rsidRPr="00A81A90">
        <w:rPr>
          <w:rFonts w:cs="Arial"/>
        </w:rPr>
        <w:t xml:space="preserve">this </w:t>
      </w:r>
      <w:proofErr w:type="gramStart"/>
      <w:r w:rsidRPr="00A81A90">
        <w:rPr>
          <w:rFonts w:cs="Arial"/>
        </w:rPr>
        <w:t>year</w:t>
      </w:r>
      <w:proofErr w:type="gramEnd"/>
      <w:r w:rsidRPr="00A81A90">
        <w:rPr>
          <w:rFonts w:cs="Arial"/>
        </w:rPr>
        <w:t xml:space="preserve"> </w:t>
      </w:r>
      <w:r w:rsidR="00BD36E2" w:rsidRPr="00A81A90">
        <w:rPr>
          <w:rFonts w:cs="Arial"/>
        </w:rPr>
        <w:t>which is f</w:t>
      </w:r>
      <w:r w:rsidR="003075F4" w:rsidRPr="00A81A90">
        <w:rPr>
          <w:rFonts w:cs="Arial"/>
        </w:rPr>
        <w:t>our times</w:t>
      </w:r>
      <w:r w:rsidR="005D2F4E">
        <w:rPr>
          <w:rFonts w:cs="Arial"/>
        </w:rPr>
        <w:t>,</w:t>
      </w:r>
      <w:r w:rsidR="003075F4" w:rsidRPr="00A81A90">
        <w:rPr>
          <w:rFonts w:cs="Arial"/>
        </w:rPr>
        <w:t xml:space="preserve"> and </w:t>
      </w:r>
      <w:r w:rsidR="00626C73" w:rsidRPr="00A81A90">
        <w:rPr>
          <w:rFonts w:cs="Arial"/>
        </w:rPr>
        <w:t>over</w:t>
      </w:r>
      <w:r w:rsidR="00DB2838" w:rsidRPr="00A81A90">
        <w:rPr>
          <w:rFonts w:cs="Arial"/>
        </w:rPr>
        <w:t xml:space="preserve"> </w:t>
      </w:r>
      <w:r w:rsidR="00626C73" w:rsidRPr="00A81A90">
        <w:rPr>
          <w:rFonts w:cs="Arial"/>
        </w:rPr>
        <w:t>700</w:t>
      </w:r>
      <w:r w:rsidR="00FF3E04">
        <w:rPr>
          <w:rFonts w:cs="Arial"/>
        </w:rPr>
        <w:t xml:space="preserve"> incidents</w:t>
      </w:r>
      <w:r w:rsidR="005D2F4E">
        <w:rPr>
          <w:rFonts w:cs="Arial"/>
        </w:rPr>
        <w:t>,</w:t>
      </w:r>
      <w:r w:rsidR="00DB2838" w:rsidRPr="00A81A90">
        <w:rPr>
          <w:rFonts w:cs="Arial"/>
        </w:rPr>
        <w:t xml:space="preserve"> </w:t>
      </w:r>
      <w:r w:rsidR="00626C73" w:rsidRPr="00A81A90">
        <w:rPr>
          <w:rFonts w:cs="Arial"/>
        </w:rPr>
        <w:t xml:space="preserve">more than </w:t>
      </w:r>
      <w:r w:rsidR="00DB2838" w:rsidRPr="00A81A90">
        <w:rPr>
          <w:rFonts w:cs="Arial"/>
        </w:rPr>
        <w:t>in 2021</w:t>
      </w:r>
      <w:r w:rsidR="006509B8" w:rsidRPr="00A81A90">
        <w:rPr>
          <w:rFonts w:cs="Arial"/>
        </w:rPr>
        <w:t xml:space="preserve"> and nearly </w:t>
      </w:r>
      <w:r w:rsidR="00A31A67" w:rsidRPr="00A81A90">
        <w:rPr>
          <w:rFonts w:cs="Arial"/>
        </w:rPr>
        <w:t>seven times more that in 2020</w:t>
      </w:r>
      <w:r w:rsidR="00DB2838" w:rsidRPr="00A81A90">
        <w:rPr>
          <w:rFonts w:cs="Arial"/>
        </w:rPr>
        <w:t>.</w:t>
      </w:r>
      <w:r w:rsidR="00A81A90" w:rsidRPr="00A81A90">
        <w:rPr>
          <w:rFonts w:cs="Arial"/>
        </w:rPr>
        <w:t xml:space="preserve"> </w:t>
      </w:r>
      <w:r w:rsidR="000E06B2" w:rsidRPr="00A81A90">
        <w:rPr>
          <w:rFonts w:cs="Arial"/>
        </w:rPr>
        <w:t xml:space="preserve">The criteria </w:t>
      </w:r>
      <w:r w:rsidR="00A81A90" w:rsidRPr="00A81A90">
        <w:rPr>
          <w:rFonts w:cs="Arial"/>
        </w:rPr>
        <w:t xml:space="preserve">for classification as a wildfire </w:t>
      </w:r>
      <w:r w:rsidR="000E06B2" w:rsidRPr="00A81A90">
        <w:rPr>
          <w:rFonts w:cs="Arial"/>
        </w:rPr>
        <w:t>are one or more of the following.</w:t>
      </w:r>
    </w:p>
    <w:p w14:paraId="5F176E3F" w14:textId="7BD15EC4" w:rsidR="000E06B2" w:rsidRPr="000E06B2" w:rsidRDefault="000E06B2" w:rsidP="00A81A90">
      <w:pPr>
        <w:pStyle w:val="ListParagraph"/>
        <w:numPr>
          <w:ilvl w:val="1"/>
          <w:numId w:val="41"/>
        </w:numPr>
        <w:spacing w:line="360" w:lineRule="auto"/>
        <w:contextualSpacing/>
        <w:rPr>
          <w:rFonts w:cs="Arial"/>
        </w:rPr>
      </w:pPr>
      <w:r w:rsidRPr="000E06B2">
        <w:rPr>
          <w:rFonts w:cs="Arial"/>
        </w:rPr>
        <w:t>≥ 1 Hectare (10,000m²)</w:t>
      </w:r>
    </w:p>
    <w:p w14:paraId="20ED4333" w14:textId="2E8F0219" w:rsidR="000E06B2" w:rsidRPr="000E06B2" w:rsidRDefault="000E06B2" w:rsidP="00A81A90">
      <w:pPr>
        <w:pStyle w:val="ListParagraph"/>
        <w:numPr>
          <w:ilvl w:val="1"/>
          <w:numId w:val="41"/>
        </w:numPr>
        <w:spacing w:line="360" w:lineRule="auto"/>
        <w:contextualSpacing/>
        <w:rPr>
          <w:rFonts w:cs="Arial"/>
        </w:rPr>
      </w:pPr>
      <w:r w:rsidRPr="000E06B2">
        <w:rPr>
          <w:rFonts w:cs="Arial"/>
        </w:rPr>
        <w:t>≥ 4 Appliances or vehicles</w:t>
      </w:r>
    </w:p>
    <w:p w14:paraId="4937CCF9" w14:textId="08395185" w:rsidR="000E06B2" w:rsidRPr="000E06B2" w:rsidRDefault="000E06B2" w:rsidP="00A81A90">
      <w:pPr>
        <w:pStyle w:val="ListParagraph"/>
        <w:numPr>
          <w:ilvl w:val="1"/>
          <w:numId w:val="41"/>
        </w:numPr>
        <w:spacing w:line="360" w:lineRule="auto"/>
        <w:contextualSpacing/>
        <w:rPr>
          <w:rFonts w:cs="Arial"/>
        </w:rPr>
      </w:pPr>
      <w:r w:rsidRPr="000E06B2">
        <w:rPr>
          <w:rFonts w:cs="Arial"/>
        </w:rPr>
        <w:t>≥ 6 hours duration</w:t>
      </w:r>
    </w:p>
    <w:p w14:paraId="7CBF574D" w14:textId="053A5695" w:rsidR="000E06B2" w:rsidRPr="000E06B2" w:rsidRDefault="000E06B2" w:rsidP="00A81A90">
      <w:pPr>
        <w:pStyle w:val="ListParagraph"/>
        <w:numPr>
          <w:ilvl w:val="1"/>
          <w:numId w:val="41"/>
        </w:numPr>
        <w:spacing w:line="360" w:lineRule="auto"/>
        <w:contextualSpacing/>
        <w:rPr>
          <w:rFonts w:cs="Arial"/>
        </w:rPr>
      </w:pPr>
      <w:r w:rsidRPr="000E06B2">
        <w:rPr>
          <w:rFonts w:cs="Arial"/>
        </w:rPr>
        <w:t>Flame Length of ≥1.5m</w:t>
      </w:r>
    </w:p>
    <w:p w14:paraId="538525EC" w14:textId="0063FAC9" w:rsidR="000E06B2" w:rsidRPr="000E06B2" w:rsidRDefault="000E06B2" w:rsidP="00A81A90">
      <w:pPr>
        <w:pStyle w:val="ListParagraph"/>
        <w:numPr>
          <w:ilvl w:val="1"/>
          <w:numId w:val="41"/>
        </w:numPr>
        <w:spacing w:line="360" w:lineRule="auto"/>
        <w:contextualSpacing/>
        <w:rPr>
          <w:rFonts w:cs="Arial"/>
        </w:rPr>
      </w:pPr>
      <w:r w:rsidRPr="000E06B2">
        <w:rPr>
          <w:rFonts w:cs="Arial"/>
        </w:rPr>
        <w:t>Serious Risk to Life, Environment, Infrastructure, Property</w:t>
      </w:r>
    </w:p>
    <w:p w14:paraId="391939EF" w14:textId="77777777" w:rsidR="000E06B2" w:rsidRPr="000E06B2" w:rsidRDefault="000E06B2" w:rsidP="000E06B2">
      <w:pPr>
        <w:pStyle w:val="ListParagraph"/>
        <w:rPr>
          <w:rFonts w:cs="Arial"/>
        </w:rPr>
      </w:pPr>
    </w:p>
    <w:p w14:paraId="4EAB8A26" w14:textId="7B3ADF87" w:rsidR="00F8738C" w:rsidRPr="00696B91" w:rsidRDefault="00880AF3" w:rsidP="00696B91">
      <w:pPr>
        <w:pStyle w:val="ListParagraph"/>
        <w:numPr>
          <w:ilvl w:val="0"/>
          <w:numId w:val="41"/>
        </w:numPr>
        <w:spacing w:line="360" w:lineRule="auto"/>
        <w:contextualSpacing/>
        <w:rPr>
          <w:rFonts w:cs="Arial"/>
        </w:rPr>
      </w:pPr>
      <w:r w:rsidRPr="00696B91">
        <w:rPr>
          <w:rFonts w:cs="Arial"/>
        </w:rPr>
        <w:t xml:space="preserve">Whilst </w:t>
      </w:r>
      <w:r w:rsidR="00395B1E" w:rsidRPr="00696B91">
        <w:rPr>
          <w:rFonts w:cs="Arial"/>
        </w:rPr>
        <w:t>most</w:t>
      </w:r>
      <w:r w:rsidRPr="00696B91">
        <w:rPr>
          <w:rFonts w:cs="Arial"/>
        </w:rPr>
        <w:t xml:space="preserve"> </w:t>
      </w:r>
      <w:r w:rsidR="00395B1E" w:rsidRPr="00696B91">
        <w:rPr>
          <w:rFonts w:cs="Arial"/>
        </w:rPr>
        <w:t xml:space="preserve">wildfires in the UK affect </w:t>
      </w:r>
      <w:r w:rsidR="00687EF7" w:rsidRPr="00696B91">
        <w:rPr>
          <w:rFonts w:cs="Arial"/>
        </w:rPr>
        <w:t xml:space="preserve">open, </w:t>
      </w:r>
      <w:r w:rsidR="005B1BD0" w:rsidRPr="00696B91">
        <w:rPr>
          <w:rFonts w:cs="Arial"/>
        </w:rPr>
        <w:t>rural areas</w:t>
      </w:r>
      <w:r w:rsidR="00182824" w:rsidRPr="00696B91">
        <w:rPr>
          <w:rFonts w:cs="Arial"/>
        </w:rPr>
        <w:t xml:space="preserve"> </w:t>
      </w:r>
      <w:r w:rsidR="00687EF7" w:rsidRPr="00696B91">
        <w:rPr>
          <w:rFonts w:cs="Arial"/>
        </w:rPr>
        <w:t>like</w:t>
      </w:r>
      <w:r w:rsidR="00182824" w:rsidRPr="00696B91">
        <w:rPr>
          <w:rFonts w:cs="Arial"/>
        </w:rPr>
        <w:t xml:space="preserve"> </w:t>
      </w:r>
      <w:r w:rsidR="00395B1E" w:rsidRPr="00696B91">
        <w:rPr>
          <w:color w:val="000000"/>
        </w:rPr>
        <w:t>heath</w:t>
      </w:r>
      <w:r w:rsidR="00687EF7" w:rsidRPr="00696B91">
        <w:rPr>
          <w:color w:val="000000"/>
        </w:rPr>
        <w:t xml:space="preserve"> </w:t>
      </w:r>
      <w:r w:rsidR="00395B1E" w:rsidRPr="00696B91">
        <w:rPr>
          <w:color w:val="000000"/>
        </w:rPr>
        <w:t>and moorland, r</w:t>
      </w:r>
      <w:r w:rsidR="00265964" w:rsidRPr="00696B91">
        <w:rPr>
          <w:rFonts w:cs="Arial"/>
        </w:rPr>
        <w:t>ecord breaking temperatures and extremely dry conditions bought devastating wildfires which</w:t>
      </w:r>
      <w:r w:rsidR="0029231A" w:rsidRPr="00696B91">
        <w:rPr>
          <w:rFonts w:cs="Arial"/>
        </w:rPr>
        <w:t>,</w:t>
      </w:r>
      <w:r w:rsidR="00265964" w:rsidRPr="00696B91">
        <w:rPr>
          <w:rFonts w:cs="Arial"/>
        </w:rPr>
        <w:t xml:space="preserve"> on the UK’s hottest ever day on 19 July</w:t>
      </w:r>
      <w:r w:rsidR="0029231A" w:rsidRPr="00696B91">
        <w:rPr>
          <w:rFonts w:cs="Arial"/>
        </w:rPr>
        <w:t>,</w:t>
      </w:r>
      <w:r w:rsidR="00265964" w:rsidRPr="00696B91">
        <w:rPr>
          <w:rFonts w:cs="Arial"/>
        </w:rPr>
        <w:t xml:space="preserve"> destroyed over 60 homes</w:t>
      </w:r>
      <w:r w:rsidR="005F369B" w:rsidRPr="00696B91">
        <w:rPr>
          <w:rFonts w:cs="Arial"/>
        </w:rPr>
        <w:t>, 41 of those in London</w:t>
      </w:r>
      <w:r w:rsidR="00144E36" w:rsidRPr="00696B91">
        <w:rPr>
          <w:rFonts w:cs="Arial"/>
        </w:rPr>
        <w:t xml:space="preserve">. This has </w:t>
      </w:r>
      <w:r w:rsidR="00F8738C" w:rsidRPr="00696B91">
        <w:rPr>
          <w:rFonts w:cs="Arial"/>
        </w:rPr>
        <w:t>highlighted the significant wildfire risk that exists at the Rural / Urban Interface (RUI).</w:t>
      </w:r>
    </w:p>
    <w:p w14:paraId="4CD71DFE" w14:textId="77777777" w:rsidR="00416576" w:rsidRPr="00416576" w:rsidRDefault="00416576" w:rsidP="00416576">
      <w:pPr>
        <w:pStyle w:val="ListParagraph"/>
        <w:rPr>
          <w:rFonts w:cs="Arial"/>
        </w:rPr>
      </w:pPr>
    </w:p>
    <w:p w14:paraId="1DBF5CC8" w14:textId="648390BD" w:rsidR="00677E13" w:rsidRPr="0094499C" w:rsidRDefault="004C0554" w:rsidP="00696B91">
      <w:pPr>
        <w:pStyle w:val="ListParagraph"/>
        <w:numPr>
          <w:ilvl w:val="0"/>
          <w:numId w:val="41"/>
        </w:numPr>
        <w:spacing w:line="360" w:lineRule="auto"/>
        <w:contextualSpacing/>
        <w:rPr>
          <w:rFonts w:cs="Arial"/>
        </w:rPr>
      </w:pPr>
      <w:r w:rsidRPr="0094499C">
        <w:rPr>
          <w:rFonts w:cs="Arial"/>
        </w:rPr>
        <w:t xml:space="preserve">On </w:t>
      </w:r>
      <w:r w:rsidR="0049429F" w:rsidRPr="0094499C">
        <w:rPr>
          <w:rFonts w:cs="Arial"/>
        </w:rPr>
        <w:t xml:space="preserve">the </w:t>
      </w:r>
      <w:r w:rsidR="004D05DC" w:rsidRPr="0094499C">
        <w:rPr>
          <w:rFonts w:cs="Arial"/>
        </w:rPr>
        <w:t>19</w:t>
      </w:r>
      <w:r w:rsidR="004D05DC" w:rsidRPr="0094499C">
        <w:rPr>
          <w:rFonts w:cs="Arial"/>
          <w:vertAlign w:val="superscript"/>
        </w:rPr>
        <w:t xml:space="preserve"> </w:t>
      </w:r>
      <w:r w:rsidR="004D05DC" w:rsidRPr="0094499C">
        <w:rPr>
          <w:rFonts w:cs="Arial"/>
        </w:rPr>
        <w:t>J</w:t>
      </w:r>
      <w:r w:rsidRPr="0094499C">
        <w:rPr>
          <w:rFonts w:cs="Arial"/>
        </w:rPr>
        <w:t xml:space="preserve">uly </w:t>
      </w:r>
      <w:r w:rsidR="003816A8" w:rsidRPr="0094499C">
        <w:rPr>
          <w:rFonts w:cs="Arial"/>
        </w:rPr>
        <w:t xml:space="preserve">when </w:t>
      </w:r>
      <w:r w:rsidR="00F44556" w:rsidRPr="0094499C">
        <w:rPr>
          <w:rFonts w:cs="Arial"/>
        </w:rPr>
        <w:t xml:space="preserve">temperatures and </w:t>
      </w:r>
      <w:r w:rsidR="003816A8" w:rsidRPr="0094499C">
        <w:rPr>
          <w:rFonts w:cs="Arial"/>
        </w:rPr>
        <w:t>wildfire</w:t>
      </w:r>
      <w:r w:rsidR="003708B9" w:rsidRPr="0094499C">
        <w:rPr>
          <w:rFonts w:cs="Arial"/>
        </w:rPr>
        <w:t xml:space="preserve"> incidents </w:t>
      </w:r>
      <w:r w:rsidR="003816A8" w:rsidRPr="0094499C">
        <w:rPr>
          <w:rFonts w:cs="Arial"/>
        </w:rPr>
        <w:t xml:space="preserve">peaked, </w:t>
      </w:r>
      <w:r w:rsidR="00265964" w:rsidRPr="0094499C">
        <w:rPr>
          <w:rFonts w:cs="Arial"/>
        </w:rPr>
        <w:t>Fire Services</w:t>
      </w:r>
      <w:r w:rsidR="00416576" w:rsidRPr="0094499C">
        <w:rPr>
          <w:rFonts w:cs="Arial"/>
        </w:rPr>
        <w:t xml:space="preserve"> across the country were </w:t>
      </w:r>
      <w:r w:rsidR="00265964" w:rsidRPr="0094499C">
        <w:rPr>
          <w:rFonts w:cs="Arial"/>
        </w:rPr>
        <w:t>under intense pressure</w:t>
      </w:r>
      <w:r w:rsidR="001511DC" w:rsidRPr="0094499C">
        <w:rPr>
          <w:rFonts w:cs="Arial"/>
        </w:rPr>
        <w:t xml:space="preserve"> </w:t>
      </w:r>
      <w:r w:rsidR="00C65785" w:rsidRPr="0094499C">
        <w:rPr>
          <w:rFonts w:cs="Arial"/>
        </w:rPr>
        <w:t>with</w:t>
      </w:r>
      <w:r w:rsidR="001511DC" w:rsidRPr="0094499C">
        <w:rPr>
          <w:rFonts w:cs="Arial"/>
        </w:rPr>
        <w:t xml:space="preserve"> </w:t>
      </w:r>
      <w:r w:rsidR="00214988" w:rsidRPr="0094499C">
        <w:rPr>
          <w:rFonts w:cs="Arial"/>
        </w:rPr>
        <w:t xml:space="preserve">fifteen </w:t>
      </w:r>
      <w:r w:rsidR="008D4047" w:rsidRPr="0094499C">
        <w:rPr>
          <w:rFonts w:cs="Arial"/>
        </w:rPr>
        <w:t>services declar</w:t>
      </w:r>
      <w:r w:rsidR="00C65785" w:rsidRPr="0094499C">
        <w:rPr>
          <w:rFonts w:cs="Arial"/>
        </w:rPr>
        <w:t>ing</w:t>
      </w:r>
      <w:r w:rsidR="008D4047" w:rsidRPr="0094499C">
        <w:rPr>
          <w:rFonts w:cs="Arial"/>
        </w:rPr>
        <w:t xml:space="preserve"> major incidents</w:t>
      </w:r>
      <w:r w:rsidR="00C714FF" w:rsidRPr="0094499C">
        <w:rPr>
          <w:rFonts w:cs="Arial"/>
        </w:rPr>
        <w:t xml:space="preserve"> </w:t>
      </w:r>
      <w:r w:rsidR="00F97303" w:rsidRPr="0094499C">
        <w:rPr>
          <w:rFonts w:cs="Arial"/>
        </w:rPr>
        <w:t>with</w:t>
      </w:r>
      <w:r w:rsidR="00C714FF" w:rsidRPr="0094499C">
        <w:rPr>
          <w:rFonts w:cs="Arial"/>
        </w:rPr>
        <w:t xml:space="preserve"> many more struggling to cope.</w:t>
      </w:r>
      <w:r w:rsidR="00FF53C5" w:rsidRPr="0094499C">
        <w:t xml:space="preserve"> Major incidents are usually larger, more complex incidents, endanger lives, threaten larger areas, and require additional levels of co-ordination across a range of emergency services and other agencies.</w:t>
      </w:r>
      <w:r w:rsidR="006A2FE7" w:rsidRPr="0094499C">
        <w:t xml:space="preserve"> </w:t>
      </w:r>
      <w:r w:rsidR="005D4CE8" w:rsidRPr="0094499C">
        <w:rPr>
          <w:rFonts w:cs="Arial"/>
        </w:rPr>
        <w:t>London Fire Brigade</w:t>
      </w:r>
      <w:r w:rsidR="007115B6" w:rsidRPr="0094499C">
        <w:rPr>
          <w:rFonts w:cs="Arial"/>
        </w:rPr>
        <w:t xml:space="preserve"> also </w:t>
      </w:r>
      <w:r w:rsidR="005D4CE8" w:rsidRPr="0094499C">
        <w:rPr>
          <w:rFonts w:cs="Arial"/>
        </w:rPr>
        <w:t>recording their busiest day since</w:t>
      </w:r>
      <w:r w:rsidR="00F97303" w:rsidRPr="0094499C">
        <w:rPr>
          <w:rFonts w:cs="Arial"/>
        </w:rPr>
        <w:t xml:space="preserve"> the Second</w:t>
      </w:r>
      <w:r w:rsidR="005D4CE8" w:rsidRPr="0094499C">
        <w:rPr>
          <w:rFonts w:cs="Arial"/>
        </w:rPr>
        <w:t xml:space="preserve"> World War</w:t>
      </w:r>
      <w:r w:rsidR="00F97303" w:rsidRPr="0094499C">
        <w:rPr>
          <w:rFonts w:cs="Arial"/>
        </w:rPr>
        <w:t>, attending more than 1,110 incidents</w:t>
      </w:r>
      <w:r w:rsidR="003D6377" w:rsidRPr="0094499C">
        <w:rPr>
          <w:rFonts w:cs="Arial"/>
        </w:rPr>
        <w:t xml:space="preserve">. </w:t>
      </w:r>
    </w:p>
    <w:p w14:paraId="4D1CDC7A" w14:textId="77777777" w:rsidR="0001512A" w:rsidRPr="0001512A" w:rsidRDefault="0001512A" w:rsidP="0001512A">
      <w:pPr>
        <w:pStyle w:val="ListParagraph"/>
        <w:rPr>
          <w:rFonts w:cs="Arial"/>
        </w:rPr>
      </w:pPr>
    </w:p>
    <w:p w14:paraId="4FE40EFA" w14:textId="70EF30B4" w:rsidR="00306979" w:rsidRDefault="00A65CC3" w:rsidP="00696B91">
      <w:pPr>
        <w:pStyle w:val="ListParagraph"/>
        <w:numPr>
          <w:ilvl w:val="0"/>
          <w:numId w:val="41"/>
        </w:numPr>
        <w:spacing w:line="360" w:lineRule="auto"/>
        <w:contextualSpacing/>
        <w:rPr>
          <w:rFonts w:cs="Arial"/>
        </w:rPr>
      </w:pPr>
      <w:r>
        <w:rPr>
          <w:rFonts w:cs="Arial"/>
        </w:rPr>
        <w:t xml:space="preserve">The increasing risk from wildfire has been seen across Europe, as well as Australia and the USA. </w:t>
      </w:r>
      <w:r w:rsidR="00306979">
        <w:rPr>
          <w:rFonts w:cs="Arial"/>
        </w:rPr>
        <w:t xml:space="preserve">Southwestern </w:t>
      </w:r>
      <w:r w:rsidR="006A2A08">
        <w:rPr>
          <w:rFonts w:cs="Arial"/>
        </w:rPr>
        <w:t xml:space="preserve">Europe has faced </w:t>
      </w:r>
      <w:r w:rsidR="001257CF">
        <w:rPr>
          <w:rFonts w:cs="Arial"/>
        </w:rPr>
        <w:t>a</w:t>
      </w:r>
      <w:r>
        <w:rPr>
          <w:rFonts w:cs="Arial"/>
        </w:rPr>
        <w:t xml:space="preserve">nother </w:t>
      </w:r>
      <w:r w:rsidR="00AC6C33">
        <w:rPr>
          <w:rFonts w:cs="Arial"/>
        </w:rPr>
        <w:t xml:space="preserve">year of high levels of wildfire activity, especially in </w:t>
      </w:r>
      <w:r w:rsidR="00A840BD">
        <w:rPr>
          <w:rFonts w:cs="Arial"/>
        </w:rPr>
        <w:t>Southwestern</w:t>
      </w:r>
      <w:r w:rsidR="00AC6C33">
        <w:rPr>
          <w:rFonts w:cs="Arial"/>
        </w:rPr>
        <w:t xml:space="preserve"> France</w:t>
      </w:r>
      <w:r w:rsidR="00737A00">
        <w:rPr>
          <w:rFonts w:cs="Arial"/>
        </w:rPr>
        <w:t xml:space="preserve">, Greece, </w:t>
      </w:r>
      <w:proofErr w:type="gramStart"/>
      <w:r w:rsidR="00737A00">
        <w:rPr>
          <w:rFonts w:cs="Arial"/>
        </w:rPr>
        <w:t>Portugal</w:t>
      </w:r>
      <w:proofErr w:type="gramEnd"/>
      <w:r w:rsidR="00737A00">
        <w:rPr>
          <w:rFonts w:cs="Arial"/>
        </w:rPr>
        <w:t xml:space="preserve"> and </w:t>
      </w:r>
      <w:r w:rsidR="00306979">
        <w:rPr>
          <w:rFonts w:cs="Arial"/>
        </w:rPr>
        <w:t>Spain.</w:t>
      </w:r>
      <w:r w:rsidR="00847998" w:rsidRPr="00A655AA">
        <w:rPr>
          <w:rFonts w:cs="Arial"/>
        </w:rPr>
        <w:t xml:space="preserve"> </w:t>
      </w:r>
      <w:r w:rsidR="0001512A" w:rsidRPr="00A655AA">
        <w:rPr>
          <w:rFonts w:cs="Arial"/>
        </w:rPr>
        <w:t xml:space="preserve">Wildfire activity in August contributed a total cumulative burnt area in the EU over the summer months (4 June to 3 Sept) of 508,260 hectares, compared to a 2006-2021 average of </w:t>
      </w:r>
      <w:r w:rsidR="0001512A" w:rsidRPr="00A655AA">
        <w:rPr>
          <w:rFonts w:cs="Arial"/>
        </w:rPr>
        <w:lastRenderedPageBreak/>
        <w:t>215,548 hectares for the same period, according to data from the </w:t>
      </w:r>
      <w:hyperlink r:id="rId13" w:tgtFrame="_blank" w:history="1">
        <w:r w:rsidR="0001512A" w:rsidRPr="00A655AA">
          <w:rPr>
            <w:rFonts w:cs="Arial"/>
          </w:rPr>
          <w:t>European Forest Fire Information System</w:t>
        </w:r>
      </w:hyperlink>
      <w:r w:rsidR="0001512A" w:rsidRPr="00A655AA">
        <w:rPr>
          <w:rFonts w:cs="Arial"/>
        </w:rPr>
        <w:t xml:space="preserve"> (EFFIS). </w:t>
      </w:r>
      <w:r w:rsidR="00A655AA">
        <w:rPr>
          <w:rFonts w:cs="Arial"/>
        </w:rPr>
        <w:t xml:space="preserve"> </w:t>
      </w:r>
      <w:r w:rsidR="001257CF">
        <w:rPr>
          <w:rFonts w:cs="Arial"/>
        </w:rPr>
        <w:t xml:space="preserve">Damage to soil also increased the risk of flash flooding and soil erosion. </w:t>
      </w:r>
    </w:p>
    <w:p w14:paraId="7B1F7F88" w14:textId="77777777" w:rsidR="00306979" w:rsidRPr="00306979" w:rsidRDefault="00306979" w:rsidP="00306979">
      <w:pPr>
        <w:pStyle w:val="ListParagraph"/>
        <w:rPr>
          <w:rFonts w:cs="Arial"/>
        </w:rPr>
      </w:pPr>
    </w:p>
    <w:p w14:paraId="379BBCEC" w14:textId="27DB86DF" w:rsidR="0001512A" w:rsidRDefault="00013565" w:rsidP="00696B91">
      <w:pPr>
        <w:pStyle w:val="ListParagraph"/>
        <w:numPr>
          <w:ilvl w:val="0"/>
          <w:numId w:val="41"/>
        </w:numPr>
        <w:spacing w:line="360" w:lineRule="auto"/>
        <w:contextualSpacing/>
        <w:rPr>
          <w:rFonts w:cs="Arial"/>
        </w:rPr>
      </w:pPr>
      <w:r w:rsidRPr="00A655AA">
        <w:rPr>
          <w:rFonts w:cs="Arial"/>
        </w:rPr>
        <w:t>This increased wildfire</w:t>
      </w:r>
      <w:r w:rsidR="00A10B71" w:rsidRPr="00A655AA">
        <w:rPr>
          <w:rFonts w:cs="Arial"/>
        </w:rPr>
        <w:t xml:space="preserve"> </w:t>
      </w:r>
      <w:r w:rsidR="0001512A" w:rsidRPr="00A655AA">
        <w:rPr>
          <w:rFonts w:cs="Arial"/>
        </w:rPr>
        <w:t xml:space="preserve">activity is also reflected in carbon </w:t>
      </w:r>
      <w:r w:rsidR="004E352F">
        <w:rPr>
          <w:rFonts w:cs="Arial"/>
        </w:rPr>
        <w:t xml:space="preserve">emissions </w:t>
      </w:r>
      <w:r w:rsidR="00A10B71">
        <w:rPr>
          <w:rFonts w:cs="Arial"/>
        </w:rPr>
        <w:t xml:space="preserve">and </w:t>
      </w:r>
      <w:r w:rsidR="00CA2237">
        <w:rPr>
          <w:rFonts w:cs="Arial"/>
        </w:rPr>
        <w:t>impacting on carbon minimising targets</w:t>
      </w:r>
      <w:r w:rsidR="0001512A" w:rsidRPr="00A655AA">
        <w:rPr>
          <w:rFonts w:cs="Arial"/>
        </w:rPr>
        <w:t xml:space="preserve">. According to data from the CAMS Global Fire Assimilation System (GFAS), total wildfire emissions in the EU and the United Kingdom between 1 June and 31 August in 2022 are estimated at 6.4 </w:t>
      </w:r>
      <w:proofErr w:type="spellStart"/>
      <w:r w:rsidR="0001512A" w:rsidRPr="00A655AA">
        <w:rPr>
          <w:rFonts w:cs="Arial"/>
        </w:rPr>
        <w:t>megatonnes</w:t>
      </w:r>
      <w:proofErr w:type="spellEnd"/>
      <w:r w:rsidR="0001512A" w:rsidRPr="00A655AA">
        <w:rPr>
          <w:rFonts w:cs="Arial"/>
        </w:rPr>
        <w:t xml:space="preserve"> of carbon, the highest level since 2007. </w:t>
      </w:r>
    </w:p>
    <w:p w14:paraId="183E389C" w14:textId="77777777" w:rsidR="00D83B0C" w:rsidRPr="00D83B0C" w:rsidRDefault="00D83B0C" w:rsidP="00D83B0C">
      <w:pPr>
        <w:pStyle w:val="ListParagraph"/>
        <w:rPr>
          <w:rFonts w:cs="Arial"/>
        </w:rPr>
      </w:pPr>
    </w:p>
    <w:p w14:paraId="2AB50D39" w14:textId="08BF5C9E" w:rsidR="00DF0E01" w:rsidRPr="00A23C18" w:rsidRDefault="00034A40" w:rsidP="00696B91">
      <w:pPr>
        <w:pStyle w:val="ListParagraph"/>
        <w:numPr>
          <w:ilvl w:val="0"/>
          <w:numId w:val="41"/>
        </w:numPr>
        <w:spacing w:line="360" w:lineRule="auto"/>
        <w:contextualSpacing/>
        <w:rPr>
          <w:rFonts w:cs="Arial"/>
        </w:rPr>
      </w:pPr>
      <w:r w:rsidRPr="00A23C18">
        <w:rPr>
          <w:rFonts w:cs="Arial"/>
        </w:rPr>
        <w:t>The causes of wildfires</w:t>
      </w:r>
      <w:r w:rsidR="00FF364F" w:rsidRPr="00A23C18">
        <w:rPr>
          <w:rFonts w:cs="Arial"/>
        </w:rPr>
        <w:t xml:space="preserve"> in the UK at least </w:t>
      </w:r>
      <w:r w:rsidRPr="00A23C18">
        <w:rPr>
          <w:rFonts w:cs="Arial"/>
        </w:rPr>
        <w:t xml:space="preserve">are understood to be mostly the result of human activity. </w:t>
      </w:r>
      <w:r w:rsidR="00E1294C" w:rsidRPr="00A23C18">
        <w:rPr>
          <w:rFonts w:cs="Arial"/>
        </w:rPr>
        <w:t>Sparks from c</w:t>
      </w:r>
      <w:r w:rsidR="00843CDC" w:rsidRPr="00A23C18">
        <w:rPr>
          <w:rFonts w:cs="Arial"/>
        </w:rPr>
        <w:t>igarettes</w:t>
      </w:r>
      <w:r w:rsidR="003F6B00" w:rsidRPr="00A23C18">
        <w:rPr>
          <w:rFonts w:cs="Arial"/>
        </w:rPr>
        <w:t xml:space="preserve">, </w:t>
      </w:r>
      <w:r w:rsidR="00843CDC" w:rsidRPr="00A23C18">
        <w:rPr>
          <w:rFonts w:cs="Arial"/>
        </w:rPr>
        <w:t>shards of glass</w:t>
      </w:r>
      <w:r w:rsidR="00E1294C" w:rsidRPr="00A23C18">
        <w:rPr>
          <w:rFonts w:cs="Arial"/>
        </w:rPr>
        <w:t xml:space="preserve"> </w:t>
      </w:r>
      <w:r w:rsidR="003F6B00" w:rsidRPr="00A23C18">
        <w:rPr>
          <w:rFonts w:cs="Arial"/>
        </w:rPr>
        <w:t xml:space="preserve">from broken bottles </w:t>
      </w:r>
      <w:r w:rsidR="00E1294C" w:rsidRPr="00A23C18">
        <w:rPr>
          <w:rFonts w:cs="Arial"/>
        </w:rPr>
        <w:t xml:space="preserve">magnifying the sun </w:t>
      </w:r>
      <w:r w:rsidR="003F6B00" w:rsidRPr="00A23C18">
        <w:rPr>
          <w:rFonts w:cs="Arial"/>
        </w:rPr>
        <w:t>a</w:t>
      </w:r>
      <w:r w:rsidR="00E1294C" w:rsidRPr="00A23C18">
        <w:rPr>
          <w:rFonts w:cs="Arial"/>
        </w:rPr>
        <w:t xml:space="preserve">nd </w:t>
      </w:r>
      <w:r w:rsidR="003F6B00" w:rsidRPr="00A23C18">
        <w:rPr>
          <w:rFonts w:cs="Arial"/>
        </w:rPr>
        <w:t>inappropriate</w:t>
      </w:r>
      <w:r w:rsidR="00E1294C" w:rsidRPr="00A23C18">
        <w:rPr>
          <w:rFonts w:cs="Arial"/>
        </w:rPr>
        <w:t xml:space="preserve"> use of </w:t>
      </w:r>
      <w:r w:rsidR="003F6B00" w:rsidRPr="00A23C18">
        <w:rPr>
          <w:rFonts w:cs="Arial"/>
        </w:rPr>
        <w:t>disposable</w:t>
      </w:r>
      <w:r w:rsidR="00E1294C" w:rsidRPr="00A23C18">
        <w:rPr>
          <w:rFonts w:cs="Arial"/>
        </w:rPr>
        <w:t xml:space="preserve"> </w:t>
      </w:r>
      <w:r w:rsidR="002664B0">
        <w:rPr>
          <w:rFonts w:cs="Arial"/>
        </w:rPr>
        <w:t>barbeques</w:t>
      </w:r>
      <w:r w:rsidR="00E1294C" w:rsidRPr="00A23C18">
        <w:rPr>
          <w:rFonts w:cs="Arial"/>
        </w:rPr>
        <w:t xml:space="preserve"> </w:t>
      </w:r>
      <w:r w:rsidR="00F85861" w:rsidRPr="00A23C18">
        <w:rPr>
          <w:rFonts w:cs="Arial"/>
        </w:rPr>
        <w:t xml:space="preserve">close to dry grass </w:t>
      </w:r>
      <w:r w:rsidR="00E1294C" w:rsidRPr="00A23C18">
        <w:rPr>
          <w:rFonts w:cs="Arial"/>
        </w:rPr>
        <w:t>have all been identified as potential causes of wildfires</w:t>
      </w:r>
      <w:r w:rsidR="008D7464" w:rsidRPr="00A23C18">
        <w:rPr>
          <w:rFonts w:cs="Arial"/>
        </w:rPr>
        <w:t xml:space="preserve"> as well as deliberate acts. </w:t>
      </w:r>
      <w:r w:rsidR="00843CDC" w:rsidRPr="00A23C18">
        <w:rPr>
          <w:rFonts w:cs="Arial"/>
        </w:rPr>
        <w:t xml:space="preserve"> </w:t>
      </w:r>
      <w:r w:rsidR="00FF7237" w:rsidRPr="0094499C">
        <w:rPr>
          <w:rFonts w:cs="Arial"/>
        </w:rPr>
        <w:t>T</w:t>
      </w:r>
      <w:r w:rsidR="00E148D5" w:rsidRPr="0094499C">
        <w:rPr>
          <w:rFonts w:cs="Arial"/>
        </w:rPr>
        <w:t xml:space="preserve">here is </w:t>
      </w:r>
      <w:r w:rsidR="00DF0E01" w:rsidRPr="0094499C">
        <w:rPr>
          <w:rFonts w:cs="Arial"/>
        </w:rPr>
        <w:t xml:space="preserve">currently </w:t>
      </w:r>
      <w:r w:rsidR="00E148D5" w:rsidRPr="0094499C">
        <w:rPr>
          <w:rFonts w:cs="Arial"/>
        </w:rPr>
        <w:t xml:space="preserve">not </w:t>
      </w:r>
      <w:r w:rsidR="00DF0E01" w:rsidRPr="0094499C">
        <w:rPr>
          <w:rFonts w:cs="Arial"/>
        </w:rPr>
        <w:t>enough data</w:t>
      </w:r>
      <w:r w:rsidR="00AE0606" w:rsidRPr="0094499C">
        <w:rPr>
          <w:rFonts w:cs="Arial"/>
        </w:rPr>
        <w:t xml:space="preserve"> </w:t>
      </w:r>
      <w:r w:rsidR="00916432" w:rsidRPr="0094499C">
        <w:rPr>
          <w:rFonts w:cs="Arial"/>
        </w:rPr>
        <w:t>to say which of these</w:t>
      </w:r>
      <w:r w:rsidR="00A23C18" w:rsidRPr="0094499C">
        <w:rPr>
          <w:rFonts w:cs="Arial"/>
        </w:rPr>
        <w:t>, or other</w:t>
      </w:r>
      <w:r w:rsidR="00916432" w:rsidRPr="0094499C">
        <w:rPr>
          <w:rFonts w:cs="Arial"/>
        </w:rPr>
        <w:t xml:space="preserve"> behaviours are the most significant in causing wildfires</w:t>
      </w:r>
      <w:r w:rsidR="00DF0E01" w:rsidRPr="0094499C">
        <w:rPr>
          <w:rFonts w:cs="Arial"/>
        </w:rPr>
        <w:t xml:space="preserve"> incidents</w:t>
      </w:r>
      <w:r w:rsidR="00E148D5" w:rsidRPr="0094499C">
        <w:rPr>
          <w:rFonts w:cs="Arial"/>
        </w:rPr>
        <w:t>.</w:t>
      </w:r>
      <w:r w:rsidR="00A23C18" w:rsidRPr="00A23C18">
        <w:rPr>
          <w:rFonts w:cs="Arial"/>
        </w:rPr>
        <w:t xml:space="preserve"> </w:t>
      </w:r>
    </w:p>
    <w:p w14:paraId="3544BFEA" w14:textId="77777777" w:rsidR="00FF364F" w:rsidRPr="00FF364F" w:rsidRDefault="00FF364F" w:rsidP="00FF364F">
      <w:pPr>
        <w:pStyle w:val="ListParagraph"/>
        <w:rPr>
          <w:rFonts w:cs="Arial"/>
        </w:rPr>
      </w:pPr>
    </w:p>
    <w:p w14:paraId="5EA9A9B9" w14:textId="77BA5D52" w:rsidR="00620D45" w:rsidRPr="00620D45" w:rsidRDefault="00620D45" w:rsidP="00620D45">
      <w:pPr>
        <w:pStyle w:val="Heading1"/>
        <w:rPr>
          <w:sz w:val="32"/>
          <w:szCs w:val="32"/>
        </w:rPr>
      </w:pPr>
      <w:r w:rsidRPr="00620D45">
        <w:rPr>
          <w:sz w:val="32"/>
          <w:szCs w:val="32"/>
        </w:rPr>
        <w:t xml:space="preserve">Issues for the UK </w:t>
      </w:r>
    </w:p>
    <w:p w14:paraId="3F06072A" w14:textId="1C4AB78F" w:rsidR="0002246E" w:rsidRDefault="0002246E" w:rsidP="00696B91">
      <w:pPr>
        <w:pStyle w:val="ListParagraph"/>
        <w:numPr>
          <w:ilvl w:val="0"/>
          <w:numId w:val="41"/>
        </w:numPr>
        <w:spacing w:line="360" w:lineRule="auto"/>
        <w:contextualSpacing/>
        <w:rPr>
          <w:rFonts w:cs="Arial"/>
        </w:rPr>
      </w:pPr>
      <w:r w:rsidRPr="009B1B44">
        <w:rPr>
          <w:rFonts w:cs="Arial"/>
        </w:rPr>
        <w:t xml:space="preserve">With the frequency of severe weather events like heatwaves </w:t>
      </w:r>
      <w:r w:rsidR="00532644">
        <w:rPr>
          <w:rFonts w:cs="Arial"/>
        </w:rPr>
        <w:t>expected</w:t>
      </w:r>
      <w:r w:rsidRPr="009B1B44">
        <w:rPr>
          <w:rFonts w:cs="Arial"/>
        </w:rPr>
        <w:t xml:space="preserve"> to continue to increase – wildfires</w:t>
      </w:r>
      <w:r>
        <w:rPr>
          <w:rFonts w:cs="Arial"/>
        </w:rPr>
        <w:t xml:space="preserve"> are expected to become more frequent both in the UK and elsewhere </w:t>
      </w:r>
      <w:r w:rsidR="004542E1">
        <w:rPr>
          <w:rFonts w:cs="Arial"/>
        </w:rPr>
        <w:t>they are</w:t>
      </w:r>
      <w:r w:rsidR="00B06082" w:rsidRPr="00B06082">
        <w:rPr>
          <w:rFonts w:cs="Arial"/>
        </w:rPr>
        <w:t xml:space="preserve"> a significant and growing challenge for Fire and Rescue Authorities</w:t>
      </w:r>
      <w:r w:rsidR="00970B87">
        <w:rPr>
          <w:rFonts w:cs="Arial"/>
        </w:rPr>
        <w:t xml:space="preserve">. </w:t>
      </w:r>
    </w:p>
    <w:p w14:paraId="1227F698" w14:textId="77777777" w:rsidR="00970B87" w:rsidRDefault="00970B87" w:rsidP="00970B87">
      <w:pPr>
        <w:pStyle w:val="ListParagraph"/>
        <w:spacing w:line="360" w:lineRule="auto"/>
        <w:ind w:left="360" w:firstLine="0"/>
        <w:contextualSpacing/>
        <w:rPr>
          <w:rFonts w:cs="Arial"/>
        </w:rPr>
      </w:pPr>
    </w:p>
    <w:p w14:paraId="6A82637C" w14:textId="7D510E31" w:rsidR="00970B87" w:rsidRDefault="00867538" w:rsidP="00696B91">
      <w:pPr>
        <w:pStyle w:val="ListParagraph"/>
        <w:numPr>
          <w:ilvl w:val="0"/>
          <w:numId w:val="41"/>
        </w:numPr>
        <w:spacing w:line="360" w:lineRule="auto"/>
        <w:contextualSpacing/>
        <w:rPr>
          <w:rFonts w:cs="Arial"/>
        </w:rPr>
      </w:pPr>
      <w:r>
        <w:rPr>
          <w:rFonts w:cs="Arial"/>
        </w:rPr>
        <w:t xml:space="preserve">There are </w:t>
      </w:r>
      <w:r w:rsidR="0038262D">
        <w:rPr>
          <w:rFonts w:cs="Arial"/>
        </w:rPr>
        <w:t>some</w:t>
      </w:r>
      <w:r>
        <w:rPr>
          <w:rFonts w:cs="Arial"/>
        </w:rPr>
        <w:t xml:space="preserve"> specific issues for the UK that </w:t>
      </w:r>
      <w:r w:rsidR="00A747D2">
        <w:rPr>
          <w:rFonts w:cs="Arial"/>
        </w:rPr>
        <w:t xml:space="preserve">are </w:t>
      </w:r>
      <w:r>
        <w:rPr>
          <w:rFonts w:cs="Arial"/>
        </w:rPr>
        <w:t>considered</w:t>
      </w:r>
      <w:r w:rsidR="00A747D2">
        <w:rPr>
          <w:rFonts w:cs="Arial"/>
        </w:rPr>
        <w:t xml:space="preserve"> below. </w:t>
      </w:r>
      <w:r>
        <w:rPr>
          <w:rFonts w:cs="Arial"/>
        </w:rPr>
        <w:t xml:space="preserve"> </w:t>
      </w:r>
      <w:r w:rsidR="00970B87">
        <w:rPr>
          <w:rFonts w:cs="Arial"/>
        </w:rPr>
        <w:t xml:space="preserve"> </w:t>
      </w:r>
    </w:p>
    <w:p w14:paraId="409DA6FF" w14:textId="77777777" w:rsidR="000F2541" w:rsidRDefault="000F2541" w:rsidP="000F2541">
      <w:pPr>
        <w:pStyle w:val="ListParagraph"/>
        <w:spacing w:line="360" w:lineRule="auto"/>
        <w:ind w:left="360" w:firstLine="0"/>
        <w:contextualSpacing/>
        <w:rPr>
          <w:rFonts w:cs="Arial"/>
        </w:rPr>
      </w:pPr>
    </w:p>
    <w:p w14:paraId="6C54D47B" w14:textId="75D1C27D" w:rsidR="00BF5E5B" w:rsidRPr="000F2541" w:rsidRDefault="00AB1149" w:rsidP="000F2541">
      <w:pPr>
        <w:pStyle w:val="ListParagraph"/>
        <w:spacing w:line="360" w:lineRule="auto"/>
        <w:ind w:left="360" w:firstLine="0"/>
        <w:contextualSpacing/>
        <w:rPr>
          <w:rFonts w:cs="Arial"/>
          <w:i/>
          <w:iCs/>
        </w:rPr>
      </w:pPr>
      <w:r w:rsidRPr="000F2541">
        <w:rPr>
          <w:rFonts w:cs="Arial"/>
          <w:i/>
          <w:iCs/>
        </w:rPr>
        <w:t>R</w:t>
      </w:r>
      <w:r w:rsidR="00FC4BE9" w:rsidRPr="000F2541">
        <w:rPr>
          <w:rFonts w:cs="Arial"/>
          <w:i/>
          <w:iCs/>
        </w:rPr>
        <w:t>e</w:t>
      </w:r>
      <w:r w:rsidR="00A257CE">
        <w:rPr>
          <w:rFonts w:cs="Arial"/>
          <w:i/>
          <w:iCs/>
        </w:rPr>
        <w:t>s</w:t>
      </w:r>
      <w:r w:rsidR="00FC4BE9" w:rsidRPr="000F2541">
        <w:rPr>
          <w:rFonts w:cs="Arial"/>
          <w:i/>
          <w:iCs/>
        </w:rPr>
        <w:t xml:space="preserve">ources </w:t>
      </w:r>
      <w:r w:rsidR="00A257CE">
        <w:rPr>
          <w:rFonts w:cs="Arial"/>
          <w:i/>
          <w:iCs/>
        </w:rPr>
        <w:t xml:space="preserve">and resilience </w:t>
      </w:r>
    </w:p>
    <w:p w14:paraId="05EEA165" w14:textId="3A7F4CB3" w:rsidR="000638DC" w:rsidRDefault="00BF5E5B" w:rsidP="00696B91">
      <w:pPr>
        <w:pStyle w:val="ListParagraph"/>
        <w:numPr>
          <w:ilvl w:val="0"/>
          <w:numId w:val="41"/>
        </w:numPr>
        <w:spacing w:line="360" w:lineRule="auto"/>
        <w:contextualSpacing/>
        <w:rPr>
          <w:rFonts w:cs="Arial"/>
        </w:rPr>
      </w:pPr>
      <w:r w:rsidRPr="00365008">
        <w:rPr>
          <w:rFonts w:cs="Arial"/>
        </w:rPr>
        <w:t xml:space="preserve">Wildfires </w:t>
      </w:r>
      <w:r w:rsidR="00E450FB" w:rsidRPr="00365008">
        <w:rPr>
          <w:rFonts w:cs="Arial"/>
        </w:rPr>
        <w:t xml:space="preserve">have different </w:t>
      </w:r>
      <w:r w:rsidR="00DE5A23" w:rsidRPr="00365008">
        <w:rPr>
          <w:rFonts w:cs="Arial"/>
        </w:rPr>
        <w:t>character</w:t>
      </w:r>
      <w:r w:rsidR="00E450FB" w:rsidRPr="00365008">
        <w:rPr>
          <w:rFonts w:cs="Arial"/>
        </w:rPr>
        <w:t xml:space="preserve">istics to </w:t>
      </w:r>
      <w:r w:rsidR="008124F4">
        <w:rPr>
          <w:rFonts w:cs="Arial"/>
        </w:rPr>
        <w:t xml:space="preserve">other types of fires </w:t>
      </w:r>
      <w:r w:rsidR="00815811" w:rsidRPr="00365008">
        <w:rPr>
          <w:rFonts w:cs="Arial"/>
        </w:rPr>
        <w:t xml:space="preserve">and </w:t>
      </w:r>
      <w:r w:rsidR="00365008" w:rsidRPr="00365008">
        <w:rPr>
          <w:rFonts w:cs="Arial"/>
        </w:rPr>
        <w:t xml:space="preserve">as such often need </w:t>
      </w:r>
      <w:r w:rsidR="00AB1149" w:rsidRPr="00365008">
        <w:rPr>
          <w:rFonts w:cs="Arial"/>
        </w:rPr>
        <w:t xml:space="preserve">a multi-agency response </w:t>
      </w:r>
      <w:r w:rsidR="000638DC" w:rsidRPr="00365008">
        <w:rPr>
          <w:rFonts w:cs="Arial"/>
        </w:rPr>
        <w:t>and, in many cases,</w:t>
      </w:r>
      <w:r w:rsidR="00AB1149" w:rsidRPr="00365008">
        <w:rPr>
          <w:rFonts w:cs="Arial"/>
        </w:rPr>
        <w:t xml:space="preserve"> require specialist teams and equipment. </w:t>
      </w:r>
    </w:p>
    <w:p w14:paraId="2F2AF8DF" w14:textId="77777777" w:rsidR="00B63BD4" w:rsidRDefault="00B63BD4" w:rsidP="000F2541">
      <w:pPr>
        <w:pStyle w:val="ListParagraph"/>
        <w:spacing w:line="360" w:lineRule="auto"/>
        <w:ind w:left="360" w:firstLine="0"/>
        <w:contextualSpacing/>
        <w:rPr>
          <w:rFonts w:cs="Arial"/>
        </w:rPr>
      </w:pPr>
    </w:p>
    <w:p w14:paraId="653B8793" w14:textId="2381FFC3" w:rsidR="00AB1149" w:rsidRPr="005469B9" w:rsidRDefault="000638DC" w:rsidP="00696B91">
      <w:pPr>
        <w:pStyle w:val="ListParagraph"/>
        <w:numPr>
          <w:ilvl w:val="0"/>
          <w:numId w:val="41"/>
        </w:numPr>
        <w:spacing w:line="360" w:lineRule="auto"/>
        <w:contextualSpacing/>
        <w:rPr>
          <w:rFonts w:cs="Arial"/>
        </w:rPr>
      </w:pPr>
      <w:r w:rsidRPr="005469B9">
        <w:rPr>
          <w:rFonts w:cs="Arial"/>
        </w:rPr>
        <w:t>R</w:t>
      </w:r>
      <w:r w:rsidR="00AB1149" w:rsidRPr="005469B9">
        <w:rPr>
          <w:rFonts w:cs="Arial"/>
        </w:rPr>
        <w:t xml:space="preserve">esources </w:t>
      </w:r>
      <w:r w:rsidR="00CC7248" w:rsidRPr="005469B9">
        <w:rPr>
          <w:rFonts w:cs="Arial"/>
        </w:rPr>
        <w:t>that are required include</w:t>
      </w:r>
      <w:r w:rsidR="00DD53BC" w:rsidRPr="005469B9">
        <w:rPr>
          <w:rFonts w:cs="Arial"/>
        </w:rPr>
        <w:t xml:space="preserve"> firefighters</w:t>
      </w:r>
      <w:r w:rsidR="00AB1149" w:rsidRPr="005469B9">
        <w:rPr>
          <w:rFonts w:cs="Arial"/>
        </w:rPr>
        <w:t xml:space="preserve">, knowledge, </w:t>
      </w:r>
      <w:proofErr w:type="gramStart"/>
      <w:r w:rsidR="00AB1149" w:rsidRPr="005469B9">
        <w:rPr>
          <w:rFonts w:cs="Arial"/>
        </w:rPr>
        <w:t>skills</w:t>
      </w:r>
      <w:proofErr w:type="gramEnd"/>
      <w:r w:rsidR="00AB1149" w:rsidRPr="005469B9">
        <w:rPr>
          <w:rFonts w:cs="Arial"/>
        </w:rPr>
        <w:t xml:space="preserve"> and equipment, </w:t>
      </w:r>
      <w:r w:rsidR="0094499C">
        <w:rPr>
          <w:rFonts w:cs="Arial"/>
        </w:rPr>
        <w:t xml:space="preserve">which </w:t>
      </w:r>
      <w:r w:rsidR="00EC01AF">
        <w:rPr>
          <w:rFonts w:cs="Arial"/>
        </w:rPr>
        <w:t xml:space="preserve">can be </w:t>
      </w:r>
      <w:r w:rsidR="00AB1149" w:rsidRPr="005469B9">
        <w:rPr>
          <w:rFonts w:cs="Arial"/>
        </w:rPr>
        <w:t xml:space="preserve">sourced internally, </w:t>
      </w:r>
      <w:r w:rsidR="00EC01AF">
        <w:rPr>
          <w:rFonts w:cs="Arial"/>
        </w:rPr>
        <w:t xml:space="preserve">but are also likely to require input </w:t>
      </w:r>
      <w:r w:rsidR="00AB1149" w:rsidRPr="005469B9">
        <w:rPr>
          <w:rFonts w:cs="Arial"/>
        </w:rPr>
        <w:t xml:space="preserve">from other </w:t>
      </w:r>
      <w:r w:rsidR="00E53F8A">
        <w:rPr>
          <w:rFonts w:cs="Arial"/>
        </w:rPr>
        <w:t>FRSs</w:t>
      </w:r>
      <w:r w:rsidR="00AB1149" w:rsidRPr="005469B9">
        <w:rPr>
          <w:rFonts w:cs="Arial"/>
        </w:rPr>
        <w:t xml:space="preserve"> or from external agencies. It may also be necessary to request National Resilience assets and/or military aid.</w:t>
      </w:r>
    </w:p>
    <w:p w14:paraId="1F3A4D10" w14:textId="1AAB186F" w:rsidR="00AB1149" w:rsidRDefault="00AB1149" w:rsidP="000F2541">
      <w:pPr>
        <w:pStyle w:val="ListParagraph"/>
        <w:spacing w:line="360" w:lineRule="auto"/>
        <w:ind w:left="360" w:firstLine="0"/>
        <w:contextualSpacing/>
        <w:rPr>
          <w:rFonts w:cs="Arial"/>
        </w:rPr>
      </w:pPr>
    </w:p>
    <w:p w14:paraId="0B6C7C67" w14:textId="59C275E7" w:rsidR="008F33FB" w:rsidRDefault="00E53F8A" w:rsidP="00696B91">
      <w:pPr>
        <w:pStyle w:val="ListParagraph"/>
        <w:numPr>
          <w:ilvl w:val="0"/>
          <w:numId w:val="41"/>
        </w:numPr>
        <w:spacing w:line="360" w:lineRule="auto"/>
        <w:contextualSpacing/>
        <w:rPr>
          <w:rFonts w:cs="Arial"/>
        </w:rPr>
      </w:pPr>
      <w:r w:rsidRPr="008F33FB">
        <w:rPr>
          <w:rFonts w:cs="Arial"/>
        </w:rPr>
        <w:lastRenderedPageBreak/>
        <w:t>Over the summer t</w:t>
      </w:r>
      <w:r w:rsidR="005469B9" w:rsidRPr="008F33FB">
        <w:rPr>
          <w:rFonts w:cs="Arial"/>
        </w:rPr>
        <w:t xml:space="preserve">he volume and intensity of the wildfires had a significant impact on </w:t>
      </w:r>
      <w:r w:rsidR="00DF0CF2" w:rsidRPr="008F33FB">
        <w:rPr>
          <w:rFonts w:cs="Arial"/>
        </w:rPr>
        <w:t xml:space="preserve">FRS </w:t>
      </w:r>
      <w:r w:rsidR="005469B9" w:rsidRPr="008F33FB">
        <w:rPr>
          <w:rFonts w:cs="Arial"/>
        </w:rPr>
        <w:t xml:space="preserve">ability to offer mutual aid to support to other </w:t>
      </w:r>
      <w:r w:rsidR="00DF0CF2" w:rsidRPr="008F33FB">
        <w:rPr>
          <w:rFonts w:cs="Arial"/>
        </w:rPr>
        <w:t>services</w:t>
      </w:r>
      <w:r w:rsidR="008F33FB" w:rsidRPr="008F33FB">
        <w:rPr>
          <w:rFonts w:cs="Arial"/>
        </w:rPr>
        <w:t xml:space="preserve">. This was exacerbated by the fact </w:t>
      </w:r>
      <w:r w:rsidR="008F33FB">
        <w:rPr>
          <w:rFonts w:cs="Arial"/>
        </w:rPr>
        <w:t xml:space="preserve">that </w:t>
      </w:r>
      <w:r w:rsidR="005469B9" w:rsidRPr="008F33FB">
        <w:rPr>
          <w:rFonts w:cs="Arial"/>
        </w:rPr>
        <w:t>wildfires affect</w:t>
      </w:r>
      <w:r w:rsidR="008F33FB">
        <w:rPr>
          <w:rFonts w:cs="Arial"/>
        </w:rPr>
        <w:t>ed</w:t>
      </w:r>
      <w:r w:rsidR="005469B9" w:rsidRPr="008F33FB">
        <w:rPr>
          <w:rFonts w:cs="Arial"/>
        </w:rPr>
        <w:t xml:space="preserve"> almost all FRAs</w:t>
      </w:r>
      <w:r w:rsidR="008F33FB">
        <w:rPr>
          <w:rFonts w:cs="Arial"/>
        </w:rPr>
        <w:t xml:space="preserve">. </w:t>
      </w:r>
    </w:p>
    <w:p w14:paraId="5356C36E" w14:textId="77777777" w:rsidR="008F33FB" w:rsidRPr="008F33FB" w:rsidRDefault="008F33FB" w:rsidP="008F33FB">
      <w:pPr>
        <w:pStyle w:val="ListParagraph"/>
        <w:rPr>
          <w:rFonts w:cs="Arial"/>
        </w:rPr>
      </w:pPr>
    </w:p>
    <w:p w14:paraId="471ED99E" w14:textId="22B691C1" w:rsidR="005469B9" w:rsidRPr="00587837" w:rsidRDefault="00582414" w:rsidP="00696B91">
      <w:pPr>
        <w:pStyle w:val="ListParagraph"/>
        <w:numPr>
          <w:ilvl w:val="0"/>
          <w:numId w:val="41"/>
        </w:numPr>
        <w:spacing w:line="360" w:lineRule="auto"/>
        <w:contextualSpacing/>
        <w:rPr>
          <w:rFonts w:cs="Arial"/>
        </w:rPr>
      </w:pPr>
      <w:r w:rsidRPr="00587837">
        <w:rPr>
          <w:rFonts w:cs="Arial"/>
        </w:rPr>
        <w:t xml:space="preserve"> </w:t>
      </w:r>
      <w:r w:rsidR="00AD1A49" w:rsidRPr="00587837">
        <w:rPr>
          <w:rFonts w:cs="Arial"/>
        </w:rPr>
        <w:t xml:space="preserve">Funding cuts and the </w:t>
      </w:r>
      <w:r w:rsidR="000311F0" w:rsidRPr="00587837">
        <w:rPr>
          <w:rFonts w:cs="Arial"/>
        </w:rPr>
        <w:t>subsequent</w:t>
      </w:r>
      <w:r w:rsidR="00AD1A49" w:rsidRPr="00587837">
        <w:rPr>
          <w:rFonts w:cs="Arial"/>
        </w:rPr>
        <w:t xml:space="preserve"> reduction in frontline firefighter numbers over the last decade </w:t>
      </w:r>
      <w:r w:rsidR="002B115B" w:rsidRPr="00587837">
        <w:rPr>
          <w:rFonts w:cs="Arial"/>
        </w:rPr>
        <w:t xml:space="preserve">means </w:t>
      </w:r>
      <w:r w:rsidR="00AD1A49" w:rsidRPr="00587837">
        <w:rPr>
          <w:rFonts w:cs="Arial"/>
        </w:rPr>
        <w:t>mutual aid arrangements are critical</w:t>
      </w:r>
      <w:r w:rsidR="008F33FB" w:rsidRPr="00587837">
        <w:rPr>
          <w:rFonts w:cs="Arial"/>
        </w:rPr>
        <w:t xml:space="preserve"> </w:t>
      </w:r>
      <w:r w:rsidR="00AD1A49" w:rsidRPr="00587837">
        <w:rPr>
          <w:rFonts w:cs="Arial"/>
        </w:rPr>
        <w:t>to how</w:t>
      </w:r>
      <w:r w:rsidR="008F33FB" w:rsidRPr="00587837">
        <w:rPr>
          <w:rFonts w:cs="Arial"/>
        </w:rPr>
        <w:t xml:space="preserve"> </w:t>
      </w:r>
      <w:r w:rsidR="005F2FFF" w:rsidRPr="00587837">
        <w:rPr>
          <w:rFonts w:cs="Arial"/>
        </w:rPr>
        <w:t>F</w:t>
      </w:r>
      <w:r w:rsidR="00D948F2" w:rsidRPr="00587837">
        <w:rPr>
          <w:rFonts w:cs="Arial"/>
        </w:rPr>
        <w:t xml:space="preserve">RSs plan for and respond to large scale, complex incidents.  </w:t>
      </w:r>
      <w:r w:rsidR="0076071F" w:rsidRPr="00587837">
        <w:rPr>
          <w:rFonts w:cs="Arial"/>
        </w:rPr>
        <w:t>If</w:t>
      </w:r>
      <w:r w:rsidR="005469B9" w:rsidRPr="00587837">
        <w:rPr>
          <w:rFonts w:cs="Arial"/>
        </w:rPr>
        <w:t xml:space="preserve"> widespread wildfires become common place, FRSs will</w:t>
      </w:r>
      <w:r w:rsidR="0076071F" w:rsidRPr="00587837">
        <w:rPr>
          <w:rFonts w:cs="Arial"/>
        </w:rPr>
        <w:t xml:space="preserve"> not be able to rely on mutual aid and will need to </w:t>
      </w:r>
      <w:r w:rsidR="00D62304" w:rsidRPr="00587837">
        <w:rPr>
          <w:rFonts w:cs="Arial"/>
        </w:rPr>
        <w:t>re</w:t>
      </w:r>
      <w:r w:rsidR="0076071F" w:rsidRPr="00587837">
        <w:rPr>
          <w:rFonts w:cs="Arial"/>
        </w:rPr>
        <w:t xml:space="preserve">think </w:t>
      </w:r>
      <w:r w:rsidR="00D62304" w:rsidRPr="00587837">
        <w:rPr>
          <w:rFonts w:cs="Arial"/>
        </w:rPr>
        <w:t xml:space="preserve">Risk Management Plans. </w:t>
      </w:r>
      <w:r w:rsidR="0076071F" w:rsidRPr="00587837">
        <w:rPr>
          <w:rFonts w:cs="Arial"/>
        </w:rPr>
        <w:t xml:space="preserve"> </w:t>
      </w:r>
    </w:p>
    <w:p w14:paraId="434E780A" w14:textId="77777777" w:rsidR="005469B9" w:rsidRPr="005469B9" w:rsidRDefault="005469B9" w:rsidP="000F2541">
      <w:pPr>
        <w:pStyle w:val="ListParagraph"/>
        <w:spacing w:line="360" w:lineRule="auto"/>
        <w:ind w:left="360" w:firstLine="0"/>
        <w:contextualSpacing/>
        <w:rPr>
          <w:rFonts w:cs="Arial"/>
        </w:rPr>
      </w:pPr>
    </w:p>
    <w:p w14:paraId="36AD5C87" w14:textId="621EBB2B" w:rsidR="00587837" w:rsidRPr="00F72127" w:rsidRDefault="0024626D" w:rsidP="00696B91">
      <w:pPr>
        <w:pStyle w:val="ListParagraph"/>
        <w:numPr>
          <w:ilvl w:val="0"/>
          <w:numId w:val="41"/>
        </w:numPr>
        <w:spacing w:line="360" w:lineRule="auto"/>
        <w:contextualSpacing/>
        <w:rPr>
          <w:rFonts w:cs="Arial"/>
        </w:rPr>
      </w:pPr>
      <w:r w:rsidRPr="00265B64">
        <w:rPr>
          <w:rFonts w:cs="Arial"/>
        </w:rPr>
        <w:t xml:space="preserve">National </w:t>
      </w:r>
      <w:r w:rsidR="00960757" w:rsidRPr="00265B64">
        <w:rPr>
          <w:rFonts w:cs="Arial"/>
        </w:rPr>
        <w:t xml:space="preserve">capability is also limited. </w:t>
      </w:r>
      <w:r w:rsidR="00265B64" w:rsidRPr="00265B64">
        <w:rPr>
          <w:rFonts w:cs="Arial"/>
        </w:rPr>
        <w:t xml:space="preserve">There are </w:t>
      </w:r>
      <w:r w:rsidR="00265B64">
        <w:rPr>
          <w:rFonts w:cs="Arial"/>
        </w:rPr>
        <w:t>c</w:t>
      </w:r>
      <w:r w:rsidR="00265B64" w:rsidRPr="00265B64">
        <w:rPr>
          <w:rFonts w:cs="Arial"/>
        </w:rPr>
        <w:t>urrently 47 Wildfire Tactical Advisers (WTAs) from 23 FRS</w:t>
      </w:r>
      <w:r w:rsidR="0061270E">
        <w:rPr>
          <w:rFonts w:cs="Arial"/>
        </w:rPr>
        <w:t>.</w:t>
      </w:r>
      <w:r w:rsidR="00162087">
        <w:rPr>
          <w:rFonts w:cs="Arial"/>
        </w:rPr>
        <w:t xml:space="preserve"> A</w:t>
      </w:r>
      <w:r w:rsidR="00587837">
        <w:rPr>
          <w:rFonts w:cs="Arial"/>
        </w:rPr>
        <w:t>s was the case in the summer</w:t>
      </w:r>
      <w:r w:rsidR="00EA64CD">
        <w:rPr>
          <w:rFonts w:cs="Arial"/>
        </w:rPr>
        <w:t xml:space="preserve"> with widespread outbreaks of wildfires</w:t>
      </w:r>
      <w:r w:rsidR="00587837">
        <w:rPr>
          <w:rFonts w:cs="Arial"/>
        </w:rPr>
        <w:t xml:space="preserve">, these resources cannot be </w:t>
      </w:r>
      <w:r w:rsidR="00162087">
        <w:rPr>
          <w:rFonts w:cs="Arial"/>
        </w:rPr>
        <w:t>depend</w:t>
      </w:r>
      <w:r w:rsidR="0094499C">
        <w:rPr>
          <w:rFonts w:cs="Arial"/>
        </w:rPr>
        <w:t>ed</w:t>
      </w:r>
      <w:r w:rsidR="00162087">
        <w:rPr>
          <w:rFonts w:cs="Arial"/>
        </w:rPr>
        <w:t xml:space="preserve"> on</w:t>
      </w:r>
      <w:r w:rsidR="00925EE1">
        <w:rPr>
          <w:rFonts w:cs="Arial"/>
        </w:rPr>
        <w:t xml:space="preserve"> if </w:t>
      </w:r>
      <w:r w:rsidR="005B696D">
        <w:rPr>
          <w:rFonts w:cs="Arial"/>
        </w:rPr>
        <w:t xml:space="preserve">WTAs are needed </w:t>
      </w:r>
      <w:r w:rsidR="00162087">
        <w:rPr>
          <w:rFonts w:cs="Arial"/>
        </w:rPr>
        <w:t xml:space="preserve">to provide support </w:t>
      </w:r>
      <w:r w:rsidR="005B696D">
        <w:rPr>
          <w:rFonts w:cs="Arial"/>
        </w:rPr>
        <w:t>in their ho</w:t>
      </w:r>
      <w:r w:rsidR="00D61726">
        <w:rPr>
          <w:rFonts w:cs="Arial"/>
        </w:rPr>
        <w:t>m</w:t>
      </w:r>
      <w:r w:rsidR="005B696D">
        <w:rPr>
          <w:rFonts w:cs="Arial"/>
        </w:rPr>
        <w:t xml:space="preserve">e </w:t>
      </w:r>
      <w:r w:rsidR="00162087">
        <w:rPr>
          <w:rFonts w:cs="Arial"/>
        </w:rPr>
        <w:t>authorities</w:t>
      </w:r>
      <w:r w:rsidR="005B696D">
        <w:rPr>
          <w:rFonts w:cs="Arial"/>
        </w:rPr>
        <w:t xml:space="preserve">. </w:t>
      </w:r>
    </w:p>
    <w:p w14:paraId="33C386BA" w14:textId="77777777" w:rsidR="00587837" w:rsidRPr="00587837" w:rsidRDefault="00587837" w:rsidP="00A27CC5">
      <w:pPr>
        <w:pStyle w:val="ListParagraph"/>
        <w:spacing w:line="360" w:lineRule="auto"/>
        <w:ind w:left="360" w:firstLine="0"/>
        <w:contextualSpacing/>
        <w:rPr>
          <w:rFonts w:cs="Arial"/>
        </w:rPr>
      </w:pPr>
    </w:p>
    <w:p w14:paraId="35568E5B" w14:textId="3F2B12FC" w:rsidR="008057D1" w:rsidRPr="00F72127" w:rsidRDefault="008057D1" w:rsidP="00696B91">
      <w:pPr>
        <w:pStyle w:val="ListParagraph"/>
        <w:numPr>
          <w:ilvl w:val="0"/>
          <w:numId w:val="41"/>
        </w:numPr>
        <w:spacing w:line="360" w:lineRule="auto"/>
        <w:contextualSpacing/>
        <w:rPr>
          <w:rFonts w:cs="Arial"/>
        </w:rPr>
      </w:pPr>
      <w:r>
        <w:rPr>
          <w:rFonts w:cs="Arial"/>
        </w:rPr>
        <w:t>NFCC have outlined the n</w:t>
      </w:r>
      <w:r w:rsidRPr="00F72127">
        <w:rPr>
          <w:rFonts w:cs="Arial"/>
        </w:rPr>
        <w:t xml:space="preserve">eed </w:t>
      </w:r>
      <w:r w:rsidR="00587837" w:rsidRPr="00F72127">
        <w:rPr>
          <w:rFonts w:cs="Arial"/>
        </w:rPr>
        <w:t>for</w:t>
      </w:r>
      <w:r w:rsidRPr="00F72127">
        <w:rPr>
          <w:rFonts w:cs="Arial"/>
        </w:rPr>
        <w:t xml:space="preserve"> central capability dedicated to wildfires</w:t>
      </w:r>
      <w:r w:rsidR="00587837" w:rsidRPr="00F72127">
        <w:rPr>
          <w:rFonts w:cs="Arial"/>
        </w:rPr>
        <w:t xml:space="preserve">. </w:t>
      </w:r>
      <w:r w:rsidR="001F7BF9">
        <w:rPr>
          <w:rFonts w:cs="Arial"/>
        </w:rPr>
        <w:t>The n</w:t>
      </w:r>
      <w:r w:rsidRPr="00F72127">
        <w:rPr>
          <w:rFonts w:cs="Arial"/>
        </w:rPr>
        <w:t xml:space="preserve">ational resilience response that exists </w:t>
      </w:r>
      <w:proofErr w:type="gramStart"/>
      <w:r w:rsidRPr="00F72127">
        <w:rPr>
          <w:rFonts w:cs="Arial"/>
        </w:rPr>
        <w:t>at the moment</w:t>
      </w:r>
      <w:proofErr w:type="gramEnd"/>
      <w:r w:rsidRPr="00F72127">
        <w:rPr>
          <w:rFonts w:cs="Arial"/>
        </w:rPr>
        <w:t xml:space="preserve"> </w:t>
      </w:r>
      <w:r w:rsidR="00587837" w:rsidRPr="00F72127">
        <w:rPr>
          <w:rFonts w:cs="Arial"/>
        </w:rPr>
        <w:t xml:space="preserve">has </w:t>
      </w:r>
      <w:r w:rsidRPr="00F72127">
        <w:rPr>
          <w:rFonts w:cs="Arial"/>
        </w:rPr>
        <w:t>only move</w:t>
      </w:r>
      <w:r w:rsidR="001F7BF9">
        <w:rPr>
          <w:rFonts w:cs="Arial"/>
        </w:rPr>
        <w:t>d</w:t>
      </w:r>
      <w:r w:rsidRPr="00F72127">
        <w:rPr>
          <w:rFonts w:cs="Arial"/>
        </w:rPr>
        <w:t xml:space="preserve"> </w:t>
      </w:r>
      <w:r w:rsidR="00587837" w:rsidRPr="00F72127">
        <w:rPr>
          <w:rFonts w:cs="Arial"/>
        </w:rPr>
        <w:t>forward</w:t>
      </w:r>
      <w:r w:rsidRPr="00F72127">
        <w:rPr>
          <w:rFonts w:cs="Arial"/>
        </w:rPr>
        <w:t xml:space="preserve"> because of good will </w:t>
      </w:r>
      <w:r w:rsidR="00587837" w:rsidRPr="00F72127">
        <w:rPr>
          <w:rFonts w:cs="Arial"/>
        </w:rPr>
        <w:t>from FRS</w:t>
      </w:r>
      <w:r w:rsidR="001F7BF9">
        <w:rPr>
          <w:rFonts w:cs="Arial"/>
        </w:rPr>
        <w:t>s</w:t>
      </w:r>
      <w:r w:rsidR="00587837" w:rsidRPr="00F72127">
        <w:rPr>
          <w:rFonts w:cs="Arial"/>
        </w:rPr>
        <w:t xml:space="preserve">, and so central capability would also require funding. </w:t>
      </w:r>
    </w:p>
    <w:p w14:paraId="6B76CBA5" w14:textId="77777777" w:rsidR="00960757" w:rsidRPr="00960757" w:rsidRDefault="00960757" w:rsidP="00A27CC5">
      <w:pPr>
        <w:pStyle w:val="ListParagraph"/>
        <w:spacing w:line="360" w:lineRule="auto"/>
        <w:ind w:left="360" w:firstLine="0"/>
        <w:contextualSpacing/>
        <w:rPr>
          <w:rFonts w:cs="Arial"/>
        </w:rPr>
      </w:pPr>
    </w:p>
    <w:p w14:paraId="3395AE14" w14:textId="728434CC" w:rsidR="00F03224" w:rsidRPr="009B1B44" w:rsidRDefault="00FA461C" w:rsidP="00696B91">
      <w:pPr>
        <w:pStyle w:val="ListParagraph"/>
        <w:numPr>
          <w:ilvl w:val="0"/>
          <w:numId w:val="41"/>
        </w:numPr>
        <w:spacing w:line="360" w:lineRule="auto"/>
        <w:contextualSpacing/>
        <w:rPr>
          <w:rFonts w:cs="Arial"/>
        </w:rPr>
      </w:pPr>
      <w:r>
        <w:rPr>
          <w:rFonts w:cs="Arial"/>
        </w:rPr>
        <w:t xml:space="preserve">The challenge of </w:t>
      </w:r>
      <w:r w:rsidR="00722F40">
        <w:rPr>
          <w:rFonts w:cs="Arial"/>
        </w:rPr>
        <w:t>increasing budgetary pressures w</w:t>
      </w:r>
      <w:r>
        <w:rPr>
          <w:rFonts w:cs="Arial"/>
        </w:rPr>
        <w:t xml:space="preserve">ill impact on </w:t>
      </w:r>
      <w:r w:rsidR="0024626D">
        <w:rPr>
          <w:rFonts w:cs="Arial"/>
        </w:rPr>
        <w:t xml:space="preserve">FRS </w:t>
      </w:r>
      <w:r>
        <w:rPr>
          <w:rFonts w:cs="Arial"/>
        </w:rPr>
        <w:t>ability to</w:t>
      </w:r>
      <w:r w:rsidR="0024626D">
        <w:rPr>
          <w:rFonts w:cs="Arial"/>
        </w:rPr>
        <w:t xml:space="preserve"> </w:t>
      </w:r>
      <w:r w:rsidR="00F03224" w:rsidRPr="009B1B44">
        <w:rPr>
          <w:rFonts w:cs="Arial"/>
        </w:rPr>
        <w:t>inves</w:t>
      </w:r>
      <w:r w:rsidR="0024626D">
        <w:rPr>
          <w:rFonts w:cs="Arial"/>
        </w:rPr>
        <w:t>t</w:t>
      </w:r>
      <w:r>
        <w:rPr>
          <w:rFonts w:cs="Arial"/>
        </w:rPr>
        <w:t xml:space="preserve"> </w:t>
      </w:r>
      <w:r w:rsidR="00F03224" w:rsidRPr="009B1B44">
        <w:rPr>
          <w:rFonts w:cs="Arial"/>
        </w:rPr>
        <w:t>in new specialist protective kit and tools</w:t>
      </w:r>
      <w:r w:rsidR="001F7BF9">
        <w:rPr>
          <w:rFonts w:cs="Arial"/>
        </w:rPr>
        <w:t>,</w:t>
      </w:r>
      <w:r w:rsidR="00F03224" w:rsidRPr="009B1B44">
        <w:rPr>
          <w:rFonts w:cs="Arial"/>
        </w:rPr>
        <w:t xml:space="preserve"> and even in different types of response vehicles. </w:t>
      </w:r>
    </w:p>
    <w:p w14:paraId="33FBA24F" w14:textId="77777777" w:rsidR="00B06082" w:rsidRPr="009B1B44" w:rsidRDefault="00B06082" w:rsidP="00FA461C">
      <w:pPr>
        <w:pStyle w:val="ListParagraph"/>
        <w:spacing w:line="360" w:lineRule="auto"/>
        <w:ind w:left="360" w:firstLine="0"/>
        <w:contextualSpacing/>
        <w:rPr>
          <w:rFonts w:cs="Arial"/>
        </w:rPr>
      </w:pPr>
    </w:p>
    <w:p w14:paraId="578E7927" w14:textId="3338511C" w:rsidR="00B06082" w:rsidRDefault="004542E1" w:rsidP="00B06082">
      <w:pPr>
        <w:pStyle w:val="ListParagraph"/>
        <w:rPr>
          <w:rFonts w:cs="Arial"/>
          <w:i/>
          <w:iCs/>
        </w:rPr>
      </w:pPr>
      <w:r w:rsidRPr="004542E1">
        <w:rPr>
          <w:rFonts w:cs="Arial"/>
          <w:i/>
          <w:iCs/>
        </w:rPr>
        <w:t xml:space="preserve">Public perception </w:t>
      </w:r>
    </w:p>
    <w:p w14:paraId="759E3F80" w14:textId="79B8381C" w:rsidR="00D65E98" w:rsidRDefault="004C62EA" w:rsidP="00696B91">
      <w:pPr>
        <w:pStyle w:val="ListParagraph"/>
        <w:numPr>
          <w:ilvl w:val="0"/>
          <w:numId w:val="41"/>
        </w:numPr>
        <w:spacing w:line="360" w:lineRule="auto"/>
        <w:contextualSpacing/>
        <w:rPr>
          <w:rFonts w:cs="Arial"/>
        </w:rPr>
      </w:pPr>
      <w:r w:rsidRPr="005439AC">
        <w:rPr>
          <w:rFonts w:cs="Arial"/>
        </w:rPr>
        <w:t>P</w:t>
      </w:r>
      <w:r w:rsidR="00C5610F" w:rsidRPr="005439AC">
        <w:rPr>
          <w:rFonts w:cs="Arial"/>
        </w:rPr>
        <w:t xml:space="preserve">ublic perception of </w:t>
      </w:r>
      <w:r w:rsidRPr="005439AC">
        <w:rPr>
          <w:rFonts w:cs="Arial"/>
        </w:rPr>
        <w:t xml:space="preserve">the risk of </w:t>
      </w:r>
      <w:r w:rsidR="00C5610F" w:rsidRPr="005439AC">
        <w:rPr>
          <w:rFonts w:cs="Arial"/>
        </w:rPr>
        <w:t>wildfires</w:t>
      </w:r>
      <w:r w:rsidRPr="005439AC">
        <w:rPr>
          <w:rFonts w:cs="Arial"/>
        </w:rPr>
        <w:t xml:space="preserve"> is low in the UK</w:t>
      </w:r>
      <w:r w:rsidR="001F7BF9">
        <w:rPr>
          <w:rFonts w:cs="Arial"/>
        </w:rPr>
        <w:t>,</w:t>
      </w:r>
      <w:r w:rsidR="00423F41" w:rsidRPr="005439AC">
        <w:rPr>
          <w:rFonts w:cs="Arial"/>
        </w:rPr>
        <w:t xml:space="preserve"> </w:t>
      </w:r>
      <w:r w:rsidR="00631093" w:rsidRPr="005439AC">
        <w:rPr>
          <w:rFonts w:cs="Arial"/>
        </w:rPr>
        <w:t xml:space="preserve">which may be because wildfires </w:t>
      </w:r>
      <w:r w:rsidR="00E25F88" w:rsidRPr="005439AC">
        <w:rPr>
          <w:rFonts w:cs="Arial"/>
        </w:rPr>
        <w:t>have</w:t>
      </w:r>
      <w:r w:rsidR="00A40EB9" w:rsidRPr="005439AC">
        <w:rPr>
          <w:rFonts w:cs="Arial"/>
        </w:rPr>
        <w:t xml:space="preserve"> </w:t>
      </w:r>
      <w:r w:rsidR="004F6438">
        <w:rPr>
          <w:rFonts w:cs="Arial"/>
        </w:rPr>
        <w:t xml:space="preserve">until recently </w:t>
      </w:r>
      <w:r w:rsidR="00A40EB9" w:rsidRPr="005439AC">
        <w:rPr>
          <w:rFonts w:cs="Arial"/>
        </w:rPr>
        <w:t>been low frequency events and</w:t>
      </w:r>
      <w:r w:rsidR="00E25F88" w:rsidRPr="005439AC">
        <w:rPr>
          <w:rFonts w:cs="Arial"/>
        </w:rPr>
        <w:t xml:space="preserve"> </w:t>
      </w:r>
      <w:r w:rsidR="00A40EB9" w:rsidRPr="005439AC">
        <w:rPr>
          <w:rFonts w:cs="Arial"/>
        </w:rPr>
        <w:t xml:space="preserve">largely been </w:t>
      </w:r>
      <w:r w:rsidR="00631093" w:rsidRPr="005439AC">
        <w:rPr>
          <w:rFonts w:cs="Arial"/>
        </w:rPr>
        <w:t xml:space="preserve">confined to </w:t>
      </w:r>
      <w:r w:rsidR="004F6438">
        <w:rPr>
          <w:rFonts w:cs="Arial"/>
        </w:rPr>
        <w:t xml:space="preserve">open </w:t>
      </w:r>
      <w:r w:rsidR="00631093" w:rsidRPr="005439AC">
        <w:rPr>
          <w:rFonts w:cs="Arial"/>
        </w:rPr>
        <w:t>rural areas</w:t>
      </w:r>
      <w:r w:rsidR="005439AC" w:rsidRPr="005439AC">
        <w:rPr>
          <w:rFonts w:cs="Arial"/>
        </w:rPr>
        <w:t xml:space="preserve"> such as </w:t>
      </w:r>
      <w:proofErr w:type="gramStart"/>
      <w:r w:rsidR="005439AC" w:rsidRPr="005439AC">
        <w:rPr>
          <w:rFonts w:cs="Arial"/>
        </w:rPr>
        <w:t>moorland</w:t>
      </w:r>
      <w:r w:rsidR="001F7BF9">
        <w:rPr>
          <w:rFonts w:cs="Arial"/>
        </w:rPr>
        <w:t>,</w:t>
      </w:r>
      <w:r w:rsidR="005439AC" w:rsidRPr="005439AC">
        <w:rPr>
          <w:rFonts w:cs="Arial"/>
        </w:rPr>
        <w:t xml:space="preserve"> and</w:t>
      </w:r>
      <w:proofErr w:type="gramEnd"/>
      <w:r w:rsidR="005439AC" w:rsidRPr="005439AC">
        <w:rPr>
          <w:rFonts w:cs="Arial"/>
        </w:rPr>
        <w:t xml:space="preserve"> have not resulted in loss of life. </w:t>
      </w:r>
    </w:p>
    <w:p w14:paraId="14989AF6" w14:textId="77777777" w:rsidR="005439AC" w:rsidRPr="005439AC" w:rsidRDefault="005439AC" w:rsidP="005439AC">
      <w:pPr>
        <w:pStyle w:val="ListParagraph"/>
        <w:spacing w:line="360" w:lineRule="auto"/>
        <w:ind w:left="360" w:firstLine="0"/>
        <w:contextualSpacing/>
        <w:rPr>
          <w:rFonts w:cs="Arial"/>
        </w:rPr>
      </w:pPr>
    </w:p>
    <w:p w14:paraId="1C6B7969" w14:textId="2B4D83EF" w:rsidR="005B7DA2" w:rsidRDefault="00724C89" w:rsidP="00696B91">
      <w:pPr>
        <w:pStyle w:val="ListParagraph"/>
        <w:numPr>
          <w:ilvl w:val="0"/>
          <w:numId w:val="41"/>
        </w:numPr>
        <w:spacing w:line="360" w:lineRule="auto"/>
        <w:contextualSpacing/>
        <w:rPr>
          <w:rFonts w:cs="Arial"/>
        </w:rPr>
      </w:pPr>
      <w:r>
        <w:rPr>
          <w:rFonts w:cs="Arial"/>
        </w:rPr>
        <w:t xml:space="preserve">Low perception </w:t>
      </w:r>
      <w:r w:rsidR="009103D9">
        <w:rPr>
          <w:rFonts w:cs="Arial"/>
        </w:rPr>
        <w:t xml:space="preserve">for this type of hazard </w:t>
      </w:r>
      <w:r w:rsidR="004B021D">
        <w:rPr>
          <w:rFonts w:cs="Arial"/>
        </w:rPr>
        <w:t>means there is a risk both that people will not know how to</w:t>
      </w:r>
      <w:r w:rsidR="004F6438">
        <w:rPr>
          <w:rFonts w:cs="Arial"/>
        </w:rPr>
        <w:t xml:space="preserve"> </w:t>
      </w:r>
      <w:r w:rsidR="001D448E">
        <w:rPr>
          <w:rFonts w:cs="Arial"/>
        </w:rPr>
        <w:t>prepare for or respond to a wildfire</w:t>
      </w:r>
      <w:r w:rsidR="009103D9">
        <w:rPr>
          <w:rFonts w:cs="Arial"/>
        </w:rPr>
        <w:t>, but also that they</w:t>
      </w:r>
      <w:r w:rsidR="00D11872">
        <w:rPr>
          <w:rFonts w:cs="Arial"/>
        </w:rPr>
        <w:t xml:space="preserve"> may not be aware how </w:t>
      </w:r>
      <w:r w:rsidR="009103D9">
        <w:rPr>
          <w:rFonts w:cs="Arial"/>
        </w:rPr>
        <w:t xml:space="preserve">certain </w:t>
      </w:r>
      <w:r w:rsidR="00D11872">
        <w:rPr>
          <w:rFonts w:cs="Arial"/>
        </w:rPr>
        <w:t>behaviour might</w:t>
      </w:r>
      <w:r w:rsidR="009103D9">
        <w:rPr>
          <w:rFonts w:cs="Arial"/>
        </w:rPr>
        <w:t xml:space="preserve"> contribute to the</w:t>
      </w:r>
      <w:r w:rsidR="00D11872">
        <w:rPr>
          <w:rFonts w:cs="Arial"/>
        </w:rPr>
        <w:t xml:space="preserve"> risk of </w:t>
      </w:r>
      <w:r w:rsidR="009103D9">
        <w:rPr>
          <w:rFonts w:cs="Arial"/>
        </w:rPr>
        <w:t xml:space="preserve">wildfires </w:t>
      </w:r>
      <w:r w:rsidR="00D11872">
        <w:rPr>
          <w:rFonts w:cs="Arial"/>
        </w:rPr>
        <w:t xml:space="preserve">starting. </w:t>
      </w:r>
    </w:p>
    <w:p w14:paraId="73424DC3" w14:textId="77777777" w:rsidR="002459BD" w:rsidRPr="002459BD" w:rsidRDefault="002459BD" w:rsidP="002459BD">
      <w:pPr>
        <w:pStyle w:val="ListParagraph"/>
        <w:rPr>
          <w:rFonts w:cs="Arial"/>
        </w:rPr>
      </w:pPr>
    </w:p>
    <w:p w14:paraId="7235822A" w14:textId="31C0FD53" w:rsidR="001833AE" w:rsidRDefault="009E2793" w:rsidP="00696B91">
      <w:pPr>
        <w:pStyle w:val="ListParagraph"/>
        <w:numPr>
          <w:ilvl w:val="0"/>
          <w:numId w:val="41"/>
        </w:numPr>
        <w:spacing w:line="360" w:lineRule="auto"/>
        <w:contextualSpacing/>
        <w:rPr>
          <w:rFonts w:cs="Arial"/>
        </w:rPr>
      </w:pPr>
      <w:r w:rsidRPr="002E6F7D">
        <w:rPr>
          <w:rFonts w:cs="Arial"/>
        </w:rPr>
        <w:t xml:space="preserve">Over the summer </w:t>
      </w:r>
      <w:r w:rsidR="002E6F7D" w:rsidRPr="002E6F7D">
        <w:rPr>
          <w:rFonts w:cs="Arial"/>
        </w:rPr>
        <w:t>FRSs</w:t>
      </w:r>
      <w:r w:rsidR="002E6F7D">
        <w:rPr>
          <w:rFonts w:cs="Arial"/>
        </w:rPr>
        <w:t xml:space="preserve"> as well as</w:t>
      </w:r>
      <w:r w:rsidR="002E6F7D" w:rsidRPr="002E6F7D">
        <w:rPr>
          <w:rFonts w:cs="Arial"/>
        </w:rPr>
        <w:t xml:space="preserve"> </w:t>
      </w:r>
      <w:r w:rsidRPr="002E6F7D">
        <w:rPr>
          <w:rFonts w:cs="Arial"/>
        </w:rPr>
        <w:t xml:space="preserve">the LGA </w:t>
      </w:r>
      <w:r w:rsidR="00CF7369" w:rsidRPr="002E6F7D">
        <w:rPr>
          <w:rFonts w:cs="Arial"/>
        </w:rPr>
        <w:t xml:space="preserve">put out communications </w:t>
      </w:r>
      <w:r w:rsidR="007579E3" w:rsidRPr="002E6F7D">
        <w:rPr>
          <w:rFonts w:cs="Arial"/>
        </w:rPr>
        <w:t>highlighting risks of</w:t>
      </w:r>
      <w:r w:rsidR="001F7BF9">
        <w:rPr>
          <w:rFonts w:cs="Arial"/>
        </w:rPr>
        <w:t xml:space="preserve"> </w:t>
      </w:r>
      <w:r w:rsidR="002664B0">
        <w:rPr>
          <w:rFonts w:cs="Arial"/>
        </w:rPr>
        <w:t>fires</w:t>
      </w:r>
      <w:r w:rsidR="00CF7369" w:rsidRPr="002E6F7D">
        <w:rPr>
          <w:rFonts w:cs="Arial"/>
        </w:rPr>
        <w:t xml:space="preserve"> in hot weather and </w:t>
      </w:r>
      <w:r w:rsidR="002E6F7D" w:rsidRPr="002E6F7D">
        <w:rPr>
          <w:rFonts w:cs="Arial"/>
        </w:rPr>
        <w:t>urging the public to extinguish and dispose of cigarettes properl</w:t>
      </w:r>
      <w:r w:rsidR="00122984">
        <w:rPr>
          <w:rFonts w:cs="Arial"/>
        </w:rPr>
        <w:t>y and</w:t>
      </w:r>
      <w:r w:rsidR="002E6F7D" w:rsidRPr="002E6F7D">
        <w:rPr>
          <w:rFonts w:cs="Arial"/>
        </w:rPr>
        <w:t xml:space="preserve"> not to </w:t>
      </w:r>
      <w:r w:rsidR="00457630" w:rsidRPr="00457630">
        <w:rPr>
          <w:rFonts w:cs="Arial"/>
        </w:rPr>
        <w:t>have barbecues in parks and public spaces</w:t>
      </w:r>
      <w:r w:rsidR="002E6F7D" w:rsidRPr="002E6F7D">
        <w:rPr>
          <w:rFonts w:cs="Arial"/>
        </w:rPr>
        <w:t xml:space="preserve"> </w:t>
      </w:r>
      <w:r w:rsidR="00AF5BF0">
        <w:rPr>
          <w:rFonts w:cs="Arial"/>
        </w:rPr>
        <w:t xml:space="preserve">or </w:t>
      </w:r>
      <w:r w:rsidR="00457630" w:rsidRPr="00457630">
        <w:rPr>
          <w:rFonts w:cs="Arial"/>
        </w:rPr>
        <w:t>on balconies</w:t>
      </w:r>
      <w:r w:rsidR="002E6F7D">
        <w:rPr>
          <w:rFonts w:cs="Arial"/>
        </w:rPr>
        <w:t xml:space="preserve">. </w:t>
      </w:r>
    </w:p>
    <w:p w14:paraId="09CF7D26" w14:textId="77777777" w:rsidR="001833AE" w:rsidRPr="001833AE" w:rsidRDefault="001833AE" w:rsidP="001833AE">
      <w:pPr>
        <w:pStyle w:val="ListParagraph"/>
        <w:rPr>
          <w:rFonts w:cs="Arial"/>
        </w:rPr>
      </w:pPr>
    </w:p>
    <w:p w14:paraId="76B576C0" w14:textId="67BB30AF" w:rsidR="002404C4" w:rsidRPr="002664B0" w:rsidRDefault="00C93E62" w:rsidP="00696B91">
      <w:pPr>
        <w:pStyle w:val="ListParagraph"/>
        <w:numPr>
          <w:ilvl w:val="0"/>
          <w:numId w:val="41"/>
        </w:numPr>
        <w:spacing w:line="360" w:lineRule="auto"/>
        <w:contextualSpacing/>
        <w:rPr>
          <w:rFonts w:cs="Arial"/>
        </w:rPr>
      </w:pPr>
      <w:r w:rsidRPr="002664B0">
        <w:rPr>
          <w:rFonts w:cs="Arial"/>
        </w:rPr>
        <w:t xml:space="preserve">Disposable barbecues, if used correctly, do not, in themselves, pose a wildfire risk; it is when they are left unattended, or used recklessly, that the risk occurs. </w:t>
      </w:r>
      <w:r w:rsidR="00F864DD" w:rsidRPr="002664B0">
        <w:rPr>
          <w:rFonts w:cs="Arial"/>
        </w:rPr>
        <w:t xml:space="preserve">The latest data from the Home Office </w:t>
      </w:r>
      <w:r w:rsidR="00863ACC" w:rsidRPr="002664B0">
        <w:rPr>
          <w:rFonts w:cs="Arial"/>
        </w:rPr>
        <w:t>for 2021</w:t>
      </w:r>
      <w:r w:rsidR="002B4E46">
        <w:rPr>
          <w:rFonts w:cs="Arial"/>
        </w:rPr>
        <w:t>-</w:t>
      </w:r>
      <w:r w:rsidR="00863ACC" w:rsidRPr="002664B0">
        <w:rPr>
          <w:rFonts w:cs="Arial"/>
        </w:rPr>
        <w:t xml:space="preserve">22 </w:t>
      </w:r>
      <w:r w:rsidR="00F864DD" w:rsidRPr="002664B0">
        <w:rPr>
          <w:rFonts w:cs="Arial"/>
        </w:rPr>
        <w:t>suggests that about 0.5</w:t>
      </w:r>
      <w:r w:rsidR="002664B0">
        <w:rPr>
          <w:rFonts w:cs="Arial"/>
        </w:rPr>
        <w:t xml:space="preserve"> per cent</w:t>
      </w:r>
      <w:r w:rsidR="00F864DD" w:rsidRPr="002664B0">
        <w:rPr>
          <w:rFonts w:cs="Arial"/>
        </w:rPr>
        <w:t xml:space="preserve"> of accidental primary fires can be attributed to barbecue use. That data does not differentiate between the use of a barbecue in somebody’s home or garden and its use elsewhere. It also does not describe the type of barbecue responsible. </w:t>
      </w:r>
    </w:p>
    <w:p w14:paraId="2A998C6D" w14:textId="77777777" w:rsidR="002404C4" w:rsidRPr="002404C4" w:rsidRDefault="002404C4" w:rsidP="002404C4">
      <w:pPr>
        <w:pStyle w:val="ListParagraph"/>
        <w:rPr>
          <w:rFonts w:cs="Arial"/>
        </w:rPr>
      </w:pPr>
    </w:p>
    <w:p w14:paraId="4C3E2DCC" w14:textId="541D2C9B" w:rsidR="00C93E62" w:rsidRPr="002404C4" w:rsidRDefault="00C93E62" w:rsidP="00696B91">
      <w:pPr>
        <w:pStyle w:val="ListParagraph"/>
        <w:numPr>
          <w:ilvl w:val="0"/>
          <w:numId w:val="41"/>
        </w:numPr>
        <w:spacing w:line="360" w:lineRule="auto"/>
        <w:contextualSpacing/>
        <w:rPr>
          <w:rFonts w:cs="Arial"/>
        </w:rPr>
      </w:pPr>
      <w:r w:rsidRPr="002404C4">
        <w:rPr>
          <w:rFonts w:cs="Arial"/>
        </w:rPr>
        <w:t xml:space="preserve">Whilst there is </w:t>
      </w:r>
      <w:r w:rsidR="00F24132" w:rsidRPr="002404C4">
        <w:rPr>
          <w:rFonts w:cs="Arial"/>
        </w:rPr>
        <w:t xml:space="preserve">limited </w:t>
      </w:r>
      <w:r w:rsidR="00F864DD" w:rsidRPr="002404C4">
        <w:rPr>
          <w:rFonts w:cs="Arial"/>
        </w:rPr>
        <w:t xml:space="preserve">detailed </w:t>
      </w:r>
      <w:r w:rsidRPr="002404C4">
        <w:rPr>
          <w:rFonts w:cs="Arial"/>
        </w:rPr>
        <w:t>data on the role that disposable barbecues play in wildfire incidents</w:t>
      </w:r>
      <w:r w:rsidR="00F24132" w:rsidRPr="002404C4">
        <w:rPr>
          <w:rFonts w:cs="Arial"/>
        </w:rPr>
        <w:t xml:space="preserve">, </w:t>
      </w:r>
      <w:r w:rsidR="00C6146A" w:rsidRPr="002404C4">
        <w:rPr>
          <w:rFonts w:cs="Arial"/>
        </w:rPr>
        <w:t xml:space="preserve">there is evidence </w:t>
      </w:r>
      <w:r w:rsidRPr="002404C4">
        <w:rPr>
          <w:rFonts w:cs="Arial"/>
        </w:rPr>
        <w:t xml:space="preserve">that they have been responsible for a number of serious </w:t>
      </w:r>
      <w:proofErr w:type="gramStart"/>
      <w:r w:rsidRPr="002404C4">
        <w:rPr>
          <w:rFonts w:cs="Arial"/>
        </w:rPr>
        <w:t>incidents</w:t>
      </w:r>
      <w:proofErr w:type="gramEnd"/>
      <w:r w:rsidR="002404C4" w:rsidRPr="002404C4">
        <w:rPr>
          <w:rFonts w:cs="Arial"/>
        </w:rPr>
        <w:t xml:space="preserve"> </w:t>
      </w:r>
      <w:r w:rsidR="00C6146A" w:rsidRPr="002404C4">
        <w:rPr>
          <w:rFonts w:cs="Arial"/>
        </w:rPr>
        <w:t xml:space="preserve">and </w:t>
      </w:r>
      <w:r w:rsidR="00AC3E0B" w:rsidRPr="002404C4">
        <w:rPr>
          <w:rFonts w:cs="Arial"/>
        </w:rPr>
        <w:t xml:space="preserve">they have been identified as </w:t>
      </w:r>
      <w:r w:rsidR="006F71C2" w:rsidRPr="002404C4">
        <w:rPr>
          <w:rFonts w:cs="Arial"/>
        </w:rPr>
        <w:t>a particular area of concern for several FRS</w:t>
      </w:r>
      <w:r w:rsidR="00AC3E0B" w:rsidRPr="002404C4">
        <w:rPr>
          <w:rFonts w:cs="Arial"/>
        </w:rPr>
        <w:t>. We are aware that some FRS, including London’s Fire Chief Andy Roe, have called for an outright ban on their sale.</w:t>
      </w:r>
    </w:p>
    <w:p w14:paraId="30730D92" w14:textId="77777777" w:rsidR="00A405C8" w:rsidRPr="00DF0E01" w:rsidRDefault="00A405C8" w:rsidP="00AC3E0B">
      <w:pPr>
        <w:pStyle w:val="ListParagraph"/>
        <w:spacing w:line="360" w:lineRule="auto"/>
        <w:ind w:left="360" w:firstLine="0"/>
        <w:contextualSpacing/>
        <w:rPr>
          <w:rFonts w:cs="Arial"/>
        </w:rPr>
      </w:pPr>
    </w:p>
    <w:p w14:paraId="48D37A2E" w14:textId="29312A32" w:rsidR="006C287A" w:rsidRPr="006C287A" w:rsidRDefault="006C287A" w:rsidP="00696B91">
      <w:pPr>
        <w:pStyle w:val="ListParagraph"/>
        <w:numPr>
          <w:ilvl w:val="0"/>
          <w:numId w:val="41"/>
        </w:numPr>
        <w:spacing w:line="360" w:lineRule="auto"/>
        <w:contextualSpacing/>
        <w:rPr>
          <w:rFonts w:cs="Arial"/>
        </w:rPr>
      </w:pPr>
      <w:r w:rsidRPr="006C287A">
        <w:rPr>
          <w:rFonts w:cs="Arial"/>
        </w:rPr>
        <w:t>NFCC have highlighted the importance of a thorough investigation to ensure that the source of ignition for a wildfire is known</w:t>
      </w:r>
      <w:r w:rsidR="00720DA7">
        <w:rPr>
          <w:rFonts w:cs="Arial"/>
        </w:rPr>
        <w:t xml:space="preserve">. Whilst some fires can be directly attributed to disposable barbeques, </w:t>
      </w:r>
      <w:r w:rsidRPr="006C287A">
        <w:rPr>
          <w:rFonts w:cs="Arial"/>
        </w:rPr>
        <w:t xml:space="preserve">in some cases they were aware that disposable barbeques had been found at the scene of a fire but were not confirmed as the cause of the </w:t>
      </w:r>
      <w:r w:rsidR="00B74151">
        <w:rPr>
          <w:rFonts w:cs="Arial"/>
        </w:rPr>
        <w:t xml:space="preserve">fire. </w:t>
      </w:r>
      <w:r w:rsidR="006C1FB6">
        <w:rPr>
          <w:rStyle w:val="normaltextrun1"/>
          <w:rFonts w:cs="Arial"/>
        </w:rPr>
        <w:t xml:space="preserve">They also identified </w:t>
      </w:r>
      <w:proofErr w:type="gramStart"/>
      <w:r w:rsidR="006C1FB6">
        <w:rPr>
          <w:rStyle w:val="normaltextrun1"/>
          <w:rFonts w:cs="Arial"/>
        </w:rPr>
        <w:t>particular issues</w:t>
      </w:r>
      <w:proofErr w:type="gramEnd"/>
      <w:r w:rsidR="006C1FB6">
        <w:rPr>
          <w:rStyle w:val="normaltextrun1"/>
          <w:rFonts w:cs="Arial"/>
        </w:rPr>
        <w:t xml:space="preserve"> around the disposal of cigarettes and glass, both of which are known to have caused wildfires, alongside consistent issues with sky lanterns. </w:t>
      </w:r>
    </w:p>
    <w:p w14:paraId="04297858" w14:textId="77777777" w:rsidR="007579E3" w:rsidRPr="007579E3" w:rsidRDefault="007579E3" w:rsidP="0051088B">
      <w:pPr>
        <w:pStyle w:val="ListParagraph"/>
        <w:spacing w:line="360" w:lineRule="auto"/>
        <w:ind w:left="360" w:firstLine="0"/>
        <w:contextualSpacing/>
        <w:rPr>
          <w:rFonts w:cs="Arial"/>
        </w:rPr>
      </w:pPr>
    </w:p>
    <w:p w14:paraId="168B9C02" w14:textId="43779BC0" w:rsidR="00944283" w:rsidRPr="002226D2" w:rsidRDefault="00A072EC" w:rsidP="00696B91">
      <w:pPr>
        <w:pStyle w:val="ListParagraph"/>
        <w:numPr>
          <w:ilvl w:val="0"/>
          <w:numId w:val="41"/>
        </w:numPr>
        <w:spacing w:line="360" w:lineRule="auto"/>
        <w:contextualSpacing/>
        <w:rPr>
          <w:rFonts w:cs="Arial"/>
        </w:rPr>
      </w:pPr>
      <w:r w:rsidRPr="002226D2">
        <w:rPr>
          <w:rFonts w:cs="Arial"/>
        </w:rPr>
        <w:t xml:space="preserve">Dorset council have written to the LGA </w:t>
      </w:r>
      <w:r w:rsidR="00F95AA3" w:rsidRPr="002226D2">
        <w:rPr>
          <w:rFonts w:cs="Arial"/>
        </w:rPr>
        <w:t xml:space="preserve">requesting support for a </w:t>
      </w:r>
      <w:r w:rsidR="00141A6F" w:rsidRPr="002226D2">
        <w:rPr>
          <w:rFonts w:cs="Arial"/>
        </w:rPr>
        <w:t xml:space="preserve">nationwide campaign to encourage </w:t>
      </w:r>
      <w:r w:rsidR="00425881" w:rsidRPr="002226D2">
        <w:rPr>
          <w:rFonts w:cs="Arial"/>
        </w:rPr>
        <w:t xml:space="preserve">all UK supermarkets to </w:t>
      </w:r>
      <w:r w:rsidR="00141A6F" w:rsidRPr="002226D2">
        <w:rPr>
          <w:rFonts w:cs="Arial"/>
        </w:rPr>
        <w:t xml:space="preserve">stop selling disposable </w:t>
      </w:r>
      <w:r w:rsidR="002B4E46">
        <w:rPr>
          <w:rFonts w:cs="Arial"/>
        </w:rPr>
        <w:t>barbeque</w:t>
      </w:r>
      <w:r w:rsidR="00141A6F" w:rsidRPr="002226D2">
        <w:rPr>
          <w:rFonts w:cs="Arial"/>
        </w:rPr>
        <w:t>s</w:t>
      </w:r>
      <w:r w:rsidR="00425881" w:rsidRPr="002226D2">
        <w:rPr>
          <w:rFonts w:cs="Arial"/>
        </w:rPr>
        <w:t xml:space="preserve"> and to explore national legislation relating to disposable </w:t>
      </w:r>
      <w:r w:rsidR="002B4E46">
        <w:rPr>
          <w:rFonts w:cs="Arial"/>
        </w:rPr>
        <w:t>barbeque</w:t>
      </w:r>
      <w:r w:rsidR="00425881" w:rsidRPr="002226D2">
        <w:rPr>
          <w:rFonts w:cs="Arial"/>
        </w:rPr>
        <w:t xml:space="preserve">s. </w:t>
      </w:r>
      <w:r w:rsidR="002226D2" w:rsidRPr="002226D2">
        <w:rPr>
          <w:rFonts w:cs="Arial"/>
        </w:rPr>
        <w:t xml:space="preserve"> </w:t>
      </w:r>
      <w:r w:rsidR="00F95AA3" w:rsidRPr="002226D2">
        <w:rPr>
          <w:rFonts w:cs="Arial"/>
        </w:rPr>
        <w:t xml:space="preserve">In Dorset out of 93 heathland fires recorded between April and August 2022) 25 of these reports disposable </w:t>
      </w:r>
      <w:r w:rsidR="002B4E46">
        <w:rPr>
          <w:rFonts w:cs="Arial"/>
        </w:rPr>
        <w:t>barbeque</w:t>
      </w:r>
      <w:r w:rsidR="00F95AA3" w:rsidRPr="002226D2">
        <w:rPr>
          <w:rFonts w:cs="Arial"/>
        </w:rPr>
        <w:t>s or campfires are mentioned as being a possible cause.</w:t>
      </w:r>
      <w:r w:rsidR="00425881" w:rsidRPr="002226D2">
        <w:rPr>
          <w:rFonts w:cs="Arial"/>
        </w:rPr>
        <w:t xml:space="preserve"> </w:t>
      </w:r>
      <w:r w:rsidR="00164A52" w:rsidRPr="002226D2">
        <w:rPr>
          <w:rFonts w:cs="Arial"/>
        </w:rPr>
        <w:t xml:space="preserve">The council has </w:t>
      </w:r>
      <w:r w:rsidR="00164A52" w:rsidRPr="00D03FE3">
        <w:t>successfully led a joint campaign</w:t>
      </w:r>
      <w:r w:rsidR="00164A52">
        <w:t xml:space="preserve"> working</w:t>
      </w:r>
      <w:r w:rsidR="00164A52" w:rsidRPr="00D03FE3">
        <w:t xml:space="preserve"> in partnership with the Dorset and Wiltshire </w:t>
      </w:r>
      <w:r w:rsidR="00164A52">
        <w:t>FRS</w:t>
      </w:r>
      <w:r w:rsidR="00164A52" w:rsidRPr="00D03FE3">
        <w:t xml:space="preserve">, Urban Heaths Partnership, Litter Free </w:t>
      </w:r>
      <w:proofErr w:type="gramStart"/>
      <w:r w:rsidR="00164A52" w:rsidRPr="00D03FE3">
        <w:t>Dorset</w:t>
      </w:r>
      <w:proofErr w:type="gramEnd"/>
      <w:r w:rsidR="00164A52" w:rsidRPr="00D03FE3">
        <w:t xml:space="preserve"> and a range of other organisations to prevent wildfires happening from disposable </w:t>
      </w:r>
      <w:r w:rsidR="00587204">
        <w:t>barbeque</w:t>
      </w:r>
      <w:r w:rsidR="00164A52" w:rsidRPr="00D03FE3">
        <w:t xml:space="preserve">s and campfires.  </w:t>
      </w:r>
      <w:r w:rsidR="00944283">
        <w:t xml:space="preserve">This has resulted in </w:t>
      </w:r>
      <w:r w:rsidR="00944283" w:rsidRPr="00D03FE3">
        <w:t>many</w:t>
      </w:r>
      <w:r w:rsidR="00944283">
        <w:t xml:space="preserve"> </w:t>
      </w:r>
      <w:r w:rsidR="00944283" w:rsidRPr="00D03FE3">
        <w:t>local shops</w:t>
      </w:r>
      <w:r w:rsidR="00944283">
        <w:t xml:space="preserve"> </w:t>
      </w:r>
      <w:r w:rsidR="00944283" w:rsidRPr="00D03FE3">
        <w:t>and</w:t>
      </w:r>
      <w:r w:rsidR="00944283">
        <w:t xml:space="preserve"> </w:t>
      </w:r>
      <w:r w:rsidR="00944283" w:rsidRPr="00D03FE3">
        <w:t>a few supermarkets,</w:t>
      </w:r>
      <w:r w:rsidR="00944283">
        <w:t xml:space="preserve"> </w:t>
      </w:r>
      <w:r w:rsidR="00944283" w:rsidRPr="00D03FE3">
        <w:t xml:space="preserve">such as Southern Co-op, </w:t>
      </w:r>
      <w:r w:rsidR="00944283">
        <w:t xml:space="preserve">agreeing to stop selling disposable barbeques. </w:t>
      </w:r>
    </w:p>
    <w:p w14:paraId="6B4906B6" w14:textId="77777777" w:rsidR="00944283" w:rsidRPr="00944283" w:rsidRDefault="00944283" w:rsidP="00944283">
      <w:pPr>
        <w:pStyle w:val="ListParagraph"/>
        <w:rPr>
          <w:rFonts w:cs="Arial"/>
        </w:rPr>
      </w:pPr>
    </w:p>
    <w:p w14:paraId="2FBF8793" w14:textId="04259FA9" w:rsidR="007425C6" w:rsidRPr="00713C0B" w:rsidRDefault="00944283" w:rsidP="00696B91">
      <w:pPr>
        <w:pStyle w:val="ListParagraph"/>
        <w:numPr>
          <w:ilvl w:val="0"/>
          <w:numId w:val="41"/>
        </w:numPr>
        <w:spacing w:line="360" w:lineRule="auto"/>
        <w:contextualSpacing/>
        <w:rPr>
          <w:rFonts w:cs="Arial"/>
        </w:rPr>
      </w:pPr>
      <w:r w:rsidRPr="00713C0B">
        <w:rPr>
          <w:rFonts w:cs="Arial"/>
        </w:rPr>
        <w:lastRenderedPageBreak/>
        <w:t xml:space="preserve">At the national level, </w:t>
      </w:r>
      <w:r w:rsidR="00AF7A21" w:rsidRPr="00713C0B">
        <w:rPr>
          <w:rFonts w:cs="Arial"/>
        </w:rPr>
        <w:t xml:space="preserve">supermarkets and retailers have </w:t>
      </w:r>
      <w:r w:rsidR="00BF1D4C" w:rsidRPr="00713C0B">
        <w:rPr>
          <w:rFonts w:cs="Arial"/>
        </w:rPr>
        <w:t xml:space="preserve">different </w:t>
      </w:r>
      <w:r w:rsidR="00696B36" w:rsidRPr="00713C0B">
        <w:rPr>
          <w:rFonts w:cs="Arial"/>
        </w:rPr>
        <w:t xml:space="preserve">policies relating to </w:t>
      </w:r>
      <w:r w:rsidR="00BF1D4C" w:rsidRPr="00713C0B">
        <w:rPr>
          <w:rFonts w:cs="Arial"/>
        </w:rPr>
        <w:t xml:space="preserve">the sale of disposable </w:t>
      </w:r>
      <w:r w:rsidR="00587204">
        <w:rPr>
          <w:rFonts w:cs="Arial"/>
        </w:rPr>
        <w:t>barbeques</w:t>
      </w:r>
      <w:r w:rsidR="00BF1D4C" w:rsidRPr="00713C0B">
        <w:rPr>
          <w:rFonts w:cs="Arial"/>
        </w:rPr>
        <w:t xml:space="preserve"> for example</w:t>
      </w:r>
      <w:r w:rsidR="00696B36" w:rsidRPr="00713C0B">
        <w:rPr>
          <w:rFonts w:cs="Arial"/>
        </w:rPr>
        <w:t xml:space="preserve"> for example </w:t>
      </w:r>
      <w:r w:rsidR="00386F6A" w:rsidRPr="00713C0B">
        <w:rPr>
          <w:rFonts w:cs="Arial"/>
        </w:rPr>
        <w:t>a total ban on sales (</w:t>
      </w:r>
      <w:proofErr w:type="spellStart"/>
      <w:proofErr w:type="gramStart"/>
      <w:r w:rsidR="00386F6A" w:rsidRPr="00713C0B">
        <w:rPr>
          <w:rFonts w:cs="Arial"/>
        </w:rPr>
        <w:t>eg</w:t>
      </w:r>
      <w:proofErr w:type="spellEnd"/>
      <w:proofErr w:type="gramEnd"/>
      <w:r w:rsidR="00386F6A" w:rsidRPr="00713C0B">
        <w:rPr>
          <w:rFonts w:cs="Arial"/>
        </w:rPr>
        <w:t xml:space="preserve"> </w:t>
      </w:r>
      <w:r w:rsidR="00280E6F" w:rsidRPr="00713C0B">
        <w:rPr>
          <w:rFonts w:cs="Arial"/>
        </w:rPr>
        <w:t>Marks &amp; Spencer, Waitrose and Aldi)</w:t>
      </w:r>
      <w:r w:rsidR="00696B36" w:rsidRPr="00713C0B">
        <w:rPr>
          <w:rFonts w:cs="Arial"/>
        </w:rPr>
        <w:t xml:space="preserve"> or </w:t>
      </w:r>
      <w:r w:rsidR="00B94D36" w:rsidRPr="00713C0B">
        <w:rPr>
          <w:rFonts w:cs="Arial"/>
        </w:rPr>
        <w:t xml:space="preserve">using National Park designation as criteria – meaning that if the supermarket is in </w:t>
      </w:r>
      <w:r w:rsidR="004C7D16" w:rsidRPr="00713C0B">
        <w:rPr>
          <w:rFonts w:cs="Arial"/>
        </w:rPr>
        <w:t xml:space="preserve">- or within close proximity to - </w:t>
      </w:r>
      <w:r w:rsidR="00B94D36" w:rsidRPr="00713C0B">
        <w:rPr>
          <w:rFonts w:cs="Arial"/>
        </w:rPr>
        <w:t>a National Park then they will not sell disposable barbeque</w:t>
      </w:r>
      <w:r w:rsidR="007F3615">
        <w:rPr>
          <w:rFonts w:cs="Arial"/>
        </w:rPr>
        <w:t>s</w:t>
      </w:r>
      <w:r w:rsidR="00B94D36" w:rsidRPr="00713C0B">
        <w:rPr>
          <w:rFonts w:cs="Arial"/>
        </w:rPr>
        <w:t xml:space="preserve"> (</w:t>
      </w:r>
      <w:proofErr w:type="spellStart"/>
      <w:r w:rsidR="004C7D16" w:rsidRPr="00713C0B">
        <w:rPr>
          <w:rFonts w:cs="Arial"/>
        </w:rPr>
        <w:t>eg</w:t>
      </w:r>
      <w:proofErr w:type="spellEnd"/>
      <w:r w:rsidR="004C7D16" w:rsidRPr="00713C0B">
        <w:rPr>
          <w:rFonts w:cs="Arial"/>
        </w:rPr>
        <w:t xml:space="preserve"> </w:t>
      </w:r>
      <w:r w:rsidR="00B94D36" w:rsidRPr="00713C0B">
        <w:rPr>
          <w:rFonts w:cs="Arial"/>
        </w:rPr>
        <w:t>Tesco, Iceland, Morrisons, Co-op)</w:t>
      </w:r>
      <w:r w:rsidR="00696B36" w:rsidRPr="00713C0B">
        <w:rPr>
          <w:rFonts w:cs="Arial"/>
        </w:rPr>
        <w:t xml:space="preserve">. </w:t>
      </w:r>
      <w:r w:rsidR="004E7008" w:rsidRPr="00713C0B">
        <w:rPr>
          <w:rFonts w:cs="Arial"/>
        </w:rPr>
        <w:t xml:space="preserve">Many </w:t>
      </w:r>
      <w:r w:rsidR="00696B36" w:rsidRPr="00713C0B">
        <w:rPr>
          <w:rFonts w:cs="Arial"/>
        </w:rPr>
        <w:t xml:space="preserve">large supermarkets </w:t>
      </w:r>
      <w:r w:rsidR="004E7008" w:rsidRPr="00713C0B">
        <w:rPr>
          <w:rFonts w:cs="Arial"/>
        </w:rPr>
        <w:t xml:space="preserve">also </w:t>
      </w:r>
      <w:r w:rsidR="007425C6" w:rsidRPr="00713C0B">
        <w:rPr>
          <w:rFonts w:cs="Arial"/>
        </w:rPr>
        <w:t>temporarily stop</w:t>
      </w:r>
      <w:r w:rsidR="007E3F50" w:rsidRPr="00713C0B">
        <w:rPr>
          <w:rFonts w:cs="Arial"/>
        </w:rPr>
        <w:t>p</w:t>
      </w:r>
      <w:r w:rsidR="004E7008" w:rsidRPr="00713C0B">
        <w:rPr>
          <w:rFonts w:cs="Arial"/>
        </w:rPr>
        <w:t>ed</w:t>
      </w:r>
      <w:r w:rsidR="007425C6" w:rsidRPr="00713C0B">
        <w:rPr>
          <w:rFonts w:cs="Arial"/>
        </w:rPr>
        <w:t xml:space="preserve"> </w:t>
      </w:r>
      <w:r w:rsidR="00696B36" w:rsidRPr="00713C0B">
        <w:rPr>
          <w:rFonts w:cs="Arial"/>
        </w:rPr>
        <w:t xml:space="preserve">the sale of </w:t>
      </w:r>
      <w:r w:rsidR="00117AD4" w:rsidRPr="00713C0B">
        <w:rPr>
          <w:rFonts w:cs="Arial"/>
        </w:rPr>
        <w:t>disposable</w:t>
      </w:r>
      <w:r w:rsidR="00696B36" w:rsidRPr="00713C0B">
        <w:rPr>
          <w:rFonts w:cs="Arial"/>
        </w:rPr>
        <w:t xml:space="preserve"> barbeques </w:t>
      </w:r>
      <w:r w:rsidR="00386F6A" w:rsidRPr="00713C0B">
        <w:rPr>
          <w:rFonts w:cs="Arial"/>
        </w:rPr>
        <w:t xml:space="preserve">due to the risk of wildfire this </w:t>
      </w:r>
      <w:r w:rsidR="007425C6" w:rsidRPr="00713C0B">
        <w:rPr>
          <w:rFonts w:cs="Arial"/>
        </w:rPr>
        <w:t>summer</w:t>
      </w:r>
      <w:r w:rsidR="00117AD4" w:rsidRPr="00713C0B">
        <w:rPr>
          <w:rFonts w:cs="Arial"/>
        </w:rPr>
        <w:t xml:space="preserve">. </w:t>
      </w:r>
    </w:p>
    <w:p w14:paraId="51BC5D65" w14:textId="77777777" w:rsidR="007425C6" w:rsidRPr="007425C6" w:rsidRDefault="007425C6" w:rsidP="007425C6">
      <w:pPr>
        <w:pStyle w:val="ListParagraph"/>
        <w:rPr>
          <w:rFonts w:cs="Arial"/>
        </w:rPr>
      </w:pPr>
    </w:p>
    <w:p w14:paraId="4BD34E5C" w14:textId="03D7D81E" w:rsidR="00A314EC" w:rsidRPr="00A314EC" w:rsidRDefault="00837967" w:rsidP="00696B91">
      <w:pPr>
        <w:pStyle w:val="ListParagraph"/>
        <w:numPr>
          <w:ilvl w:val="0"/>
          <w:numId w:val="41"/>
        </w:numPr>
        <w:spacing w:line="360" w:lineRule="auto"/>
        <w:contextualSpacing/>
        <w:rPr>
          <w:rFonts w:cs="Arial"/>
        </w:rPr>
      </w:pPr>
      <w:r w:rsidRPr="00A314EC">
        <w:rPr>
          <w:rFonts w:cs="Arial"/>
        </w:rPr>
        <w:t xml:space="preserve">Landowners including councils and National Parks </w:t>
      </w:r>
      <w:r w:rsidR="00616D08" w:rsidRPr="00A314EC">
        <w:rPr>
          <w:rFonts w:cs="Arial"/>
        </w:rPr>
        <w:t>can</w:t>
      </w:r>
      <w:r w:rsidRPr="00A314EC">
        <w:rPr>
          <w:rFonts w:cs="Arial"/>
        </w:rPr>
        <w:t xml:space="preserve"> ban the use of disposable barbeques </w:t>
      </w:r>
      <w:r w:rsidR="00616D08" w:rsidRPr="00A314EC">
        <w:rPr>
          <w:rFonts w:cs="Arial"/>
        </w:rPr>
        <w:t xml:space="preserve">on their land. </w:t>
      </w:r>
      <w:r w:rsidR="00A314EC" w:rsidRPr="00A314EC">
        <w:rPr>
          <w:rFonts w:cs="Arial"/>
        </w:rPr>
        <w:t xml:space="preserve">For </w:t>
      </w:r>
      <w:proofErr w:type="gramStart"/>
      <w:r w:rsidR="00A314EC" w:rsidRPr="00A314EC">
        <w:rPr>
          <w:rFonts w:cs="Arial"/>
        </w:rPr>
        <w:t>example</w:t>
      </w:r>
      <w:proofErr w:type="gramEnd"/>
      <w:r w:rsidR="00A314EC" w:rsidRPr="00A314EC">
        <w:rPr>
          <w:rFonts w:cs="Arial"/>
        </w:rPr>
        <w:t xml:space="preserve"> Bradford Council, Calderdale Council &amp; Kirklees Council have all brought in Public Space Protection Orders (PSPO’s) relating to bans on barbeques, fires, sky lanterns, fireworks and other dangerous items from moorland across the district.</w:t>
      </w:r>
    </w:p>
    <w:p w14:paraId="2ABC763C" w14:textId="70785416" w:rsidR="00620D45" w:rsidRDefault="00620D45" w:rsidP="004542E1">
      <w:pPr>
        <w:pStyle w:val="Heading1"/>
        <w:rPr>
          <w:sz w:val="32"/>
          <w:szCs w:val="32"/>
        </w:rPr>
      </w:pPr>
      <w:r w:rsidRPr="004542E1">
        <w:rPr>
          <w:sz w:val="32"/>
          <w:szCs w:val="32"/>
        </w:rPr>
        <w:t>Suggestions for the future and future work</w:t>
      </w:r>
    </w:p>
    <w:p w14:paraId="75CAAAC8" w14:textId="4870DB44" w:rsidR="00BB6835" w:rsidRDefault="00BB6835" w:rsidP="00696B91">
      <w:pPr>
        <w:pStyle w:val="ListParagraph"/>
        <w:numPr>
          <w:ilvl w:val="0"/>
          <w:numId w:val="41"/>
        </w:numPr>
        <w:spacing w:line="360" w:lineRule="auto"/>
        <w:contextualSpacing/>
        <w:rPr>
          <w:rFonts w:cs="Arial"/>
        </w:rPr>
      </w:pPr>
      <w:r>
        <w:rPr>
          <w:rFonts w:cs="Arial"/>
        </w:rPr>
        <w:t xml:space="preserve">The paragraphs below set out suggestions for future work around wildfires for discussion and direction by the Board. </w:t>
      </w:r>
    </w:p>
    <w:p w14:paraId="62D0F411" w14:textId="77777777" w:rsidR="006D03C5" w:rsidRDefault="006D03C5" w:rsidP="006D03C5">
      <w:pPr>
        <w:pStyle w:val="ListParagraph"/>
        <w:spacing w:line="360" w:lineRule="auto"/>
        <w:ind w:left="360" w:firstLine="0"/>
        <w:contextualSpacing/>
        <w:rPr>
          <w:rFonts w:cs="Arial"/>
        </w:rPr>
      </w:pPr>
    </w:p>
    <w:p w14:paraId="74AED631" w14:textId="3555EF46" w:rsidR="00534C03" w:rsidRPr="00D31967" w:rsidRDefault="00B532FC" w:rsidP="00696B91">
      <w:pPr>
        <w:pStyle w:val="ListParagraph"/>
        <w:numPr>
          <w:ilvl w:val="0"/>
          <w:numId w:val="41"/>
        </w:numPr>
        <w:spacing w:line="360" w:lineRule="auto"/>
        <w:contextualSpacing/>
        <w:rPr>
          <w:rFonts w:cs="Arial"/>
        </w:rPr>
      </w:pPr>
      <w:r w:rsidRPr="00D31967">
        <w:rPr>
          <w:rFonts w:cs="Arial"/>
        </w:rPr>
        <w:t xml:space="preserve">Paul Headley will outline the </w:t>
      </w:r>
      <w:r w:rsidR="006D03C5" w:rsidRPr="00D31967">
        <w:rPr>
          <w:rFonts w:cs="Arial"/>
        </w:rPr>
        <w:t xml:space="preserve">work the </w:t>
      </w:r>
      <w:r w:rsidR="00F57BAA" w:rsidRPr="00D31967">
        <w:rPr>
          <w:rFonts w:cs="Arial"/>
        </w:rPr>
        <w:t>NFCC</w:t>
      </w:r>
      <w:r w:rsidR="006D03C5" w:rsidRPr="00D31967">
        <w:rPr>
          <w:rFonts w:cs="Arial"/>
        </w:rPr>
        <w:t xml:space="preserve"> </w:t>
      </w:r>
      <w:r w:rsidR="00DB7C47" w:rsidRPr="00D31967">
        <w:rPr>
          <w:rFonts w:cs="Arial"/>
        </w:rPr>
        <w:t>is</w:t>
      </w:r>
      <w:r w:rsidR="006D03C5" w:rsidRPr="00D31967">
        <w:rPr>
          <w:rFonts w:cs="Arial"/>
        </w:rPr>
        <w:t xml:space="preserve"> leading on</w:t>
      </w:r>
      <w:r w:rsidR="00DB7C47" w:rsidRPr="00D31967">
        <w:rPr>
          <w:rFonts w:cs="Arial"/>
        </w:rPr>
        <w:t xml:space="preserve"> to improve our resilience and response</w:t>
      </w:r>
      <w:r w:rsidR="00F57BAA" w:rsidRPr="00D31967">
        <w:rPr>
          <w:rFonts w:cs="Arial"/>
        </w:rPr>
        <w:t xml:space="preserve"> </w:t>
      </w:r>
      <w:r w:rsidR="00534C03" w:rsidRPr="00D31967">
        <w:rPr>
          <w:rFonts w:cs="Arial"/>
        </w:rPr>
        <w:t xml:space="preserve">to wildfires including an updated and enhanced Wildfire Prevention Toolkit and </w:t>
      </w:r>
      <w:r w:rsidR="00534C03" w:rsidRPr="00534C03">
        <w:rPr>
          <w:rFonts w:cs="Arial"/>
        </w:rPr>
        <w:t>National Training Package</w:t>
      </w:r>
      <w:r w:rsidR="00534C03" w:rsidRPr="00D31967">
        <w:rPr>
          <w:rFonts w:cs="Arial"/>
        </w:rPr>
        <w:t xml:space="preserve">s. </w:t>
      </w:r>
      <w:r w:rsidR="00EA28F6" w:rsidRPr="00D31967">
        <w:rPr>
          <w:rFonts w:cs="Arial"/>
        </w:rPr>
        <w:t xml:space="preserve">The LGA will continue to work closely </w:t>
      </w:r>
      <w:r w:rsidR="004A77A9" w:rsidRPr="00D31967">
        <w:rPr>
          <w:rFonts w:cs="Arial"/>
        </w:rPr>
        <w:t>with the NFCC</w:t>
      </w:r>
      <w:r w:rsidR="00803369">
        <w:rPr>
          <w:rFonts w:cs="Arial"/>
        </w:rPr>
        <w:t xml:space="preserve"> to promote this work with our members. </w:t>
      </w:r>
      <w:r w:rsidR="00636E0B" w:rsidRPr="00D31967">
        <w:rPr>
          <w:rFonts w:cs="Arial"/>
        </w:rPr>
        <w:t xml:space="preserve"> </w:t>
      </w:r>
    </w:p>
    <w:p w14:paraId="38556105" w14:textId="6486FA72" w:rsidR="000B5953" w:rsidRDefault="000B5953" w:rsidP="000B5953">
      <w:pPr>
        <w:pStyle w:val="ListParagraph"/>
        <w:rPr>
          <w:rFonts w:cs="Arial"/>
        </w:rPr>
      </w:pPr>
    </w:p>
    <w:p w14:paraId="7BBFF202" w14:textId="1184DBA1" w:rsidR="00FC6B4D" w:rsidRPr="005502D5" w:rsidRDefault="005502D5" w:rsidP="00FC6B4D">
      <w:pPr>
        <w:pStyle w:val="ListParagraph"/>
        <w:rPr>
          <w:rFonts w:cs="Arial"/>
          <w:i/>
          <w:iCs/>
        </w:rPr>
      </w:pPr>
      <w:r w:rsidRPr="005502D5">
        <w:rPr>
          <w:rFonts w:cs="Arial"/>
          <w:i/>
          <w:iCs/>
        </w:rPr>
        <w:t xml:space="preserve">Awareness campaigns </w:t>
      </w:r>
      <w:r w:rsidR="00FC6B4D">
        <w:rPr>
          <w:rFonts w:cs="Arial"/>
          <w:i/>
          <w:iCs/>
        </w:rPr>
        <w:t>and p</w:t>
      </w:r>
      <w:r w:rsidR="00FC6B4D" w:rsidRPr="005502D5">
        <w:rPr>
          <w:rFonts w:cs="Arial"/>
          <w:i/>
          <w:iCs/>
        </w:rPr>
        <w:t xml:space="preserve">romoting good practice </w:t>
      </w:r>
    </w:p>
    <w:p w14:paraId="586EAB5B" w14:textId="77777777" w:rsidR="005502D5" w:rsidRDefault="005502D5" w:rsidP="00696B91">
      <w:pPr>
        <w:pStyle w:val="ListParagraph"/>
        <w:numPr>
          <w:ilvl w:val="0"/>
          <w:numId w:val="41"/>
        </w:numPr>
        <w:spacing w:line="360" w:lineRule="auto"/>
        <w:contextualSpacing/>
        <w:rPr>
          <w:rFonts w:cs="Arial"/>
        </w:rPr>
      </w:pPr>
      <w:r>
        <w:rPr>
          <w:rFonts w:cs="Arial"/>
        </w:rPr>
        <w:t xml:space="preserve">Increasing public awareness and understanding about wildfire and their risk of and what we can do to mitigate risks is an area that the LGAs work could support, subject to Members views.  </w:t>
      </w:r>
    </w:p>
    <w:p w14:paraId="3A881A02" w14:textId="77777777" w:rsidR="00FC6B4D" w:rsidRDefault="00FC6B4D" w:rsidP="00FC6B4D">
      <w:pPr>
        <w:pStyle w:val="ListParagraph"/>
        <w:spacing w:line="360" w:lineRule="auto"/>
        <w:ind w:left="360" w:firstLine="0"/>
        <w:contextualSpacing/>
        <w:rPr>
          <w:rFonts w:cs="Arial"/>
        </w:rPr>
      </w:pPr>
    </w:p>
    <w:p w14:paraId="6ABB8E77" w14:textId="492C10AA" w:rsidR="000B5953" w:rsidRDefault="000B5953" w:rsidP="00696B91">
      <w:pPr>
        <w:pStyle w:val="ListParagraph"/>
        <w:numPr>
          <w:ilvl w:val="0"/>
          <w:numId w:val="41"/>
        </w:numPr>
        <w:spacing w:line="360" w:lineRule="auto"/>
        <w:contextualSpacing/>
        <w:rPr>
          <w:rFonts w:cs="Arial"/>
        </w:rPr>
      </w:pPr>
      <w:r>
        <w:rPr>
          <w:rFonts w:cs="Arial"/>
        </w:rPr>
        <w:t xml:space="preserve">Amplify national messages </w:t>
      </w:r>
      <w:r w:rsidR="00C04D90">
        <w:rPr>
          <w:rFonts w:cs="Arial"/>
        </w:rPr>
        <w:t xml:space="preserve">as we did over the summer. </w:t>
      </w:r>
      <w:r w:rsidR="00F17EF2">
        <w:rPr>
          <w:rFonts w:cs="Arial"/>
        </w:rPr>
        <w:t>We could e</w:t>
      </w:r>
      <w:r w:rsidR="00C04D90">
        <w:rPr>
          <w:rFonts w:cs="Arial"/>
        </w:rPr>
        <w:t>ncourage government to launch a national</w:t>
      </w:r>
      <w:r w:rsidR="00133F05">
        <w:rPr>
          <w:rFonts w:cs="Arial"/>
        </w:rPr>
        <w:t xml:space="preserve"> awareness </w:t>
      </w:r>
      <w:r w:rsidR="00C04D90">
        <w:rPr>
          <w:rFonts w:cs="Arial"/>
        </w:rPr>
        <w:t>campaign</w:t>
      </w:r>
      <w:r w:rsidR="00133F05">
        <w:rPr>
          <w:rFonts w:cs="Arial"/>
        </w:rPr>
        <w:t xml:space="preserve"> around risks of wildfires</w:t>
      </w:r>
      <w:r w:rsidR="00C04D90">
        <w:rPr>
          <w:rFonts w:cs="Arial"/>
        </w:rPr>
        <w:t xml:space="preserve"> </w:t>
      </w:r>
      <w:r w:rsidR="00F17EF2">
        <w:rPr>
          <w:rFonts w:cs="Arial"/>
        </w:rPr>
        <w:t xml:space="preserve">which would ensure </w:t>
      </w:r>
      <w:r w:rsidR="00C04D90">
        <w:rPr>
          <w:rFonts w:cs="Arial"/>
        </w:rPr>
        <w:t xml:space="preserve">consistent messaging. </w:t>
      </w:r>
    </w:p>
    <w:p w14:paraId="29F61420" w14:textId="77777777" w:rsidR="005502D5" w:rsidRDefault="005502D5" w:rsidP="005502D5">
      <w:pPr>
        <w:pStyle w:val="ListParagraph"/>
        <w:spacing w:line="360" w:lineRule="auto"/>
        <w:ind w:left="360" w:firstLine="0"/>
        <w:contextualSpacing/>
        <w:rPr>
          <w:rFonts w:cs="Arial"/>
        </w:rPr>
      </w:pPr>
    </w:p>
    <w:p w14:paraId="2D418440" w14:textId="77777777" w:rsidR="005502D5" w:rsidRPr="002C4F78" w:rsidRDefault="005502D5" w:rsidP="00696B91">
      <w:pPr>
        <w:pStyle w:val="ListParagraph"/>
        <w:numPr>
          <w:ilvl w:val="0"/>
          <w:numId w:val="41"/>
        </w:numPr>
        <w:spacing w:line="360" w:lineRule="auto"/>
        <w:contextualSpacing/>
        <w:rPr>
          <w:rFonts w:cs="Arial"/>
        </w:rPr>
      </w:pPr>
      <w:r w:rsidRPr="002C4F78">
        <w:rPr>
          <w:rFonts w:cs="Arial"/>
        </w:rPr>
        <w:t xml:space="preserve">As outlined above, whilst some retailers have removed disposable barbeques from sale voluntarily and others have targeted bans, this may not go far enough.  Dorset council </w:t>
      </w:r>
      <w:r w:rsidRPr="002C4F78">
        <w:rPr>
          <w:rFonts w:cs="Arial"/>
        </w:rPr>
        <w:lastRenderedPageBreak/>
        <w:t>have requested the LGAs support to set up a meeting with all UK supermarkets to discuss the real cost of disposable barbeques to help them to better understand the issue and</w:t>
      </w:r>
      <w:r>
        <w:rPr>
          <w:rFonts w:cs="Arial"/>
        </w:rPr>
        <w:t xml:space="preserve"> encourage them to</w:t>
      </w:r>
      <w:r w:rsidRPr="002C4F78">
        <w:rPr>
          <w:rFonts w:cs="Arial"/>
        </w:rPr>
        <w:t xml:space="preserve"> support a nationwide campaign to stop selling disposable </w:t>
      </w:r>
      <w:r>
        <w:rPr>
          <w:rFonts w:cs="Arial"/>
        </w:rPr>
        <w:t xml:space="preserve">barbeques. </w:t>
      </w:r>
    </w:p>
    <w:p w14:paraId="48059806" w14:textId="32F69CDD" w:rsidR="00D31967" w:rsidRDefault="00D31967" w:rsidP="00D31967">
      <w:pPr>
        <w:pStyle w:val="ListParagraph"/>
        <w:rPr>
          <w:rFonts w:cs="Arial"/>
        </w:rPr>
      </w:pPr>
    </w:p>
    <w:p w14:paraId="0FC1BEA1" w14:textId="48BD64AD" w:rsidR="00636E0B" w:rsidRDefault="00D647A4" w:rsidP="00696B91">
      <w:pPr>
        <w:pStyle w:val="ListParagraph"/>
        <w:numPr>
          <w:ilvl w:val="0"/>
          <w:numId w:val="41"/>
        </w:numPr>
        <w:spacing w:line="360" w:lineRule="auto"/>
        <w:contextualSpacing/>
        <w:rPr>
          <w:rFonts w:cs="Arial"/>
        </w:rPr>
      </w:pPr>
      <w:r>
        <w:rPr>
          <w:rFonts w:cs="Arial"/>
        </w:rPr>
        <w:t xml:space="preserve">The </w:t>
      </w:r>
      <w:r w:rsidR="00C04D90">
        <w:rPr>
          <w:rFonts w:cs="Arial"/>
        </w:rPr>
        <w:t xml:space="preserve">LGA could </w:t>
      </w:r>
      <w:r w:rsidR="00A117BE">
        <w:rPr>
          <w:rFonts w:cs="Arial"/>
        </w:rPr>
        <w:t xml:space="preserve">pull together case studies of </w:t>
      </w:r>
      <w:r w:rsidR="00C73D84">
        <w:rPr>
          <w:rFonts w:cs="Arial"/>
        </w:rPr>
        <w:t xml:space="preserve">successful </w:t>
      </w:r>
      <w:r w:rsidR="00D31967">
        <w:rPr>
          <w:rFonts w:cs="Arial"/>
        </w:rPr>
        <w:t>local campaigns</w:t>
      </w:r>
      <w:r w:rsidR="00FE7337">
        <w:rPr>
          <w:rFonts w:cs="Arial"/>
        </w:rPr>
        <w:t xml:space="preserve">, </w:t>
      </w:r>
      <w:r w:rsidR="00C73D84">
        <w:rPr>
          <w:rFonts w:cs="Arial"/>
        </w:rPr>
        <w:t>such as the work Dorset and partners have done</w:t>
      </w:r>
      <w:r w:rsidR="00FE7337">
        <w:rPr>
          <w:rFonts w:cs="Arial"/>
        </w:rPr>
        <w:t xml:space="preserve"> with supermarkets</w:t>
      </w:r>
      <w:r w:rsidR="00FC2898">
        <w:rPr>
          <w:rFonts w:cs="Arial"/>
        </w:rPr>
        <w:t xml:space="preserve"> to restrict the sale of disposable barbeques</w:t>
      </w:r>
      <w:r w:rsidR="00FE7337">
        <w:rPr>
          <w:rFonts w:cs="Arial"/>
        </w:rPr>
        <w:t xml:space="preserve">, </w:t>
      </w:r>
      <w:r w:rsidR="000A7740">
        <w:rPr>
          <w:rFonts w:cs="Arial"/>
        </w:rPr>
        <w:t xml:space="preserve">and public </w:t>
      </w:r>
      <w:r w:rsidR="0019405F">
        <w:rPr>
          <w:rFonts w:cs="Arial"/>
        </w:rPr>
        <w:t xml:space="preserve">awareness </w:t>
      </w:r>
      <w:r w:rsidR="000A7740">
        <w:rPr>
          <w:rFonts w:cs="Arial"/>
        </w:rPr>
        <w:t xml:space="preserve">campaigns elsewhere like </w:t>
      </w:r>
      <w:hyperlink r:id="rId14" w:history="1">
        <w:r w:rsidR="0012182D" w:rsidRPr="006050B1">
          <w:rPr>
            <w:rStyle w:val="Hyperlink"/>
            <w:rFonts w:cs="Arial"/>
          </w:rPr>
          <w:t xml:space="preserve">Be </w:t>
        </w:r>
        <w:proofErr w:type="spellStart"/>
        <w:r w:rsidR="0012182D" w:rsidRPr="006050B1">
          <w:rPr>
            <w:rStyle w:val="Hyperlink"/>
            <w:rFonts w:cs="Arial"/>
          </w:rPr>
          <w:t>Moo</w:t>
        </w:r>
        <w:r w:rsidR="00FC2898" w:rsidRPr="006050B1">
          <w:rPr>
            <w:rStyle w:val="Hyperlink"/>
            <w:rFonts w:cs="Arial"/>
          </w:rPr>
          <w:t>r</w:t>
        </w:r>
        <w:proofErr w:type="spellEnd"/>
        <w:r w:rsidR="0012182D" w:rsidRPr="006050B1">
          <w:rPr>
            <w:rStyle w:val="Hyperlink"/>
            <w:rFonts w:cs="Arial"/>
          </w:rPr>
          <w:t xml:space="preserve"> Aware</w:t>
        </w:r>
      </w:hyperlink>
      <w:r w:rsidR="0012182D">
        <w:rPr>
          <w:rFonts w:cs="Arial"/>
        </w:rPr>
        <w:t xml:space="preserve"> </w:t>
      </w:r>
      <w:r w:rsidR="001D4F36">
        <w:rPr>
          <w:rFonts w:cs="Arial"/>
        </w:rPr>
        <w:t>in</w:t>
      </w:r>
      <w:r w:rsidR="0012182D">
        <w:rPr>
          <w:rFonts w:cs="Arial"/>
        </w:rPr>
        <w:t xml:space="preserve"> W</w:t>
      </w:r>
      <w:r w:rsidR="0092775F">
        <w:rPr>
          <w:rFonts w:cs="Arial"/>
        </w:rPr>
        <w:t>est Yorkshire</w:t>
      </w:r>
      <w:r w:rsidR="006050B1">
        <w:rPr>
          <w:rFonts w:cs="Arial"/>
        </w:rPr>
        <w:t xml:space="preserve"> which </w:t>
      </w:r>
      <w:r w:rsidR="002D6A7F">
        <w:rPr>
          <w:rFonts w:cs="Arial"/>
        </w:rPr>
        <w:t>highlights</w:t>
      </w:r>
      <w:r w:rsidR="002D6A7F" w:rsidRPr="002D6A7F">
        <w:rPr>
          <w:rFonts w:cs="Arial"/>
        </w:rPr>
        <w:t xml:space="preserve"> the impacts that moorland wildfire has on communities and how </w:t>
      </w:r>
      <w:r w:rsidR="00A117BE">
        <w:rPr>
          <w:rFonts w:cs="Arial"/>
        </w:rPr>
        <w:t>the public</w:t>
      </w:r>
      <w:r w:rsidR="002D6A7F" w:rsidRPr="002D6A7F">
        <w:rPr>
          <w:rFonts w:cs="Arial"/>
        </w:rPr>
        <w:t xml:space="preserve"> can help to prevent future wildfires across West Yorkshire.</w:t>
      </w:r>
    </w:p>
    <w:p w14:paraId="0C3A8688" w14:textId="77777777" w:rsidR="00CF5DFB" w:rsidRPr="00CF5DFB" w:rsidRDefault="00CF5DFB" w:rsidP="00CF5DFB">
      <w:pPr>
        <w:pStyle w:val="ListParagraph"/>
        <w:rPr>
          <w:rFonts w:cs="Arial"/>
        </w:rPr>
      </w:pPr>
    </w:p>
    <w:p w14:paraId="4C8609B3" w14:textId="3026259C" w:rsidR="00CF5DFB" w:rsidRPr="00CF5DFB" w:rsidRDefault="00CF5DFB" w:rsidP="00696B91">
      <w:pPr>
        <w:pStyle w:val="ListParagraph"/>
        <w:numPr>
          <w:ilvl w:val="0"/>
          <w:numId w:val="41"/>
        </w:numPr>
        <w:spacing w:line="360" w:lineRule="auto"/>
        <w:contextualSpacing/>
      </w:pPr>
      <w:r w:rsidRPr="00CF5DFB">
        <w:t>For our Fire Conference 2023 we will be looking at how we can reflect the challenges of climate change and their impact on Fire Services resilience. As part of the conference and the publication that launches alongside it, we hope to reflect practical examples of how councils and their partners can promote awareness about wildfires and drive behavioural change</w:t>
      </w:r>
      <w:r w:rsidR="00D56D4E">
        <w:t>,</w:t>
      </w:r>
      <w:r w:rsidRPr="00CF5DFB">
        <w:t xml:space="preserve"> and we </w:t>
      </w:r>
      <w:r w:rsidR="005B1C80">
        <w:t xml:space="preserve">could highlight </w:t>
      </w:r>
      <w:r w:rsidRPr="00CF5DFB">
        <w:t>local campaign</w:t>
      </w:r>
      <w:r w:rsidR="005B1C80">
        <w:t>s</w:t>
      </w:r>
      <w:r w:rsidRPr="00CF5DFB">
        <w:t xml:space="preserve"> with supermarkets further with a view to include it as an example of good practice. We are also hoping to invite an international keynote speaker to talk about what we can learn from the experience of Southern Europe over the past few years.  </w:t>
      </w:r>
    </w:p>
    <w:p w14:paraId="29C165DA" w14:textId="555F41B8" w:rsidR="00D31967" w:rsidRDefault="00D31967" w:rsidP="00D31967">
      <w:pPr>
        <w:pStyle w:val="ListParagraph"/>
        <w:spacing w:line="360" w:lineRule="auto"/>
        <w:ind w:left="360" w:firstLine="0"/>
        <w:contextualSpacing/>
        <w:rPr>
          <w:rFonts w:cs="Arial"/>
        </w:rPr>
      </w:pPr>
    </w:p>
    <w:p w14:paraId="4269239C" w14:textId="569BC982" w:rsidR="005502D5" w:rsidRPr="005502D5" w:rsidRDefault="005502D5" w:rsidP="00D31967">
      <w:pPr>
        <w:pStyle w:val="ListParagraph"/>
        <w:spacing w:line="360" w:lineRule="auto"/>
        <w:ind w:left="360" w:firstLine="0"/>
        <w:contextualSpacing/>
        <w:rPr>
          <w:rFonts w:cs="Arial"/>
          <w:i/>
          <w:iCs/>
        </w:rPr>
      </w:pPr>
      <w:r w:rsidRPr="005502D5">
        <w:rPr>
          <w:rFonts w:cs="Arial"/>
          <w:i/>
          <w:iCs/>
        </w:rPr>
        <w:t>Legislat</w:t>
      </w:r>
      <w:r w:rsidR="00E46F61">
        <w:rPr>
          <w:rFonts w:cs="Arial"/>
          <w:i/>
          <w:iCs/>
        </w:rPr>
        <w:t>ion</w:t>
      </w:r>
    </w:p>
    <w:p w14:paraId="03CC3D62" w14:textId="0363687A" w:rsidR="001D4D72" w:rsidRPr="001D4D72" w:rsidRDefault="00942E1B" w:rsidP="00696B91">
      <w:pPr>
        <w:pStyle w:val="ListParagraph"/>
        <w:numPr>
          <w:ilvl w:val="0"/>
          <w:numId w:val="41"/>
        </w:numPr>
        <w:spacing w:line="360" w:lineRule="auto"/>
        <w:contextualSpacing/>
      </w:pPr>
      <w:r w:rsidRPr="00942E1B">
        <w:rPr>
          <w:rFonts w:cs="Arial"/>
        </w:rPr>
        <w:t>We are keen to ensure that our work addresses</w:t>
      </w:r>
      <w:r w:rsidR="006B5D1A">
        <w:rPr>
          <w:rFonts w:cs="Arial"/>
        </w:rPr>
        <w:t xml:space="preserve"> the breadth of issues, for example</w:t>
      </w:r>
      <w:r w:rsidRPr="00942E1B">
        <w:rPr>
          <w:rFonts w:cs="Arial"/>
        </w:rPr>
        <w:t xml:space="preserve"> </w:t>
      </w:r>
      <w:r w:rsidR="008D31CD">
        <w:rPr>
          <w:rFonts w:cs="Arial"/>
        </w:rPr>
        <w:t xml:space="preserve">around </w:t>
      </w:r>
      <w:r w:rsidR="008D31CD" w:rsidRPr="001D4D72">
        <w:t>the disposal of cigarettes and glass, both of which are known to have caused wildfires, alongside consistent issues with sky lanterns.</w:t>
      </w:r>
      <w:r w:rsidR="001D4D72" w:rsidRPr="001D4D72">
        <w:t xml:space="preserve"> We are however aware that individual Fire Services, such as the London Fire Brigade has advocated for a total ban on disposable barbeques and so would be </w:t>
      </w:r>
      <w:r w:rsidR="001D4D72" w:rsidRPr="00942E1B">
        <w:rPr>
          <w:rFonts w:cs="Arial"/>
        </w:rPr>
        <w:t xml:space="preserve">grateful for Member’s steer on </w:t>
      </w:r>
      <w:r w:rsidR="00BB3223">
        <w:rPr>
          <w:rFonts w:cs="Arial"/>
        </w:rPr>
        <w:t xml:space="preserve">our response to </w:t>
      </w:r>
      <w:r w:rsidR="001D4D72">
        <w:rPr>
          <w:rFonts w:cs="Arial"/>
        </w:rPr>
        <w:t>this</w:t>
      </w:r>
      <w:r w:rsidR="00133F05">
        <w:rPr>
          <w:rFonts w:cs="Arial"/>
        </w:rPr>
        <w:t xml:space="preserve"> and whether we should call for legislation in this area. </w:t>
      </w:r>
    </w:p>
    <w:p w14:paraId="06BA271F" w14:textId="77777777" w:rsidR="008D31CD" w:rsidRPr="008D31CD" w:rsidRDefault="008D31CD" w:rsidP="008D31CD">
      <w:pPr>
        <w:pStyle w:val="ListParagraph"/>
        <w:rPr>
          <w:rFonts w:cs="Arial"/>
        </w:rPr>
      </w:pPr>
    </w:p>
    <w:p w14:paraId="34BB4DC0" w14:textId="0BE9479F" w:rsidR="00A163FD" w:rsidRPr="0060063B" w:rsidRDefault="005B1C80" w:rsidP="00696B91">
      <w:pPr>
        <w:pStyle w:val="ListParagraph"/>
        <w:numPr>
          <w:ilvl w:val="0"/>
          <w:numId w:val="41"/>
        </w:numPr>
        <w:spacing w:line="360" w:lineRule="auto"/>
        <w:contextualSpacing/>
        <w:rPr>
          <w:rFonts w:cs="Arial"/>
        </w:rPr>
      </w:pPr>
      <w:r>
        <w:rPr>
          <w:rFonts w:cs="Arial"/>
        </w:rPr>
        <w:t xml:space="preserve">In considering this issue members </w:t>
      </w:r>
      <w:r w:rsidR="00764DA9">
        <w:rPr>
          <w:rFonts w:cs="Arial"/>
        </w:rPr>
        <w:t xml:space="preserve">should be aware that </w:t>
      </w:r>
      <w:r w:rsidR="006C287A" w:rsidRPr="0060063B">
        <w:rPr>
          <w:rFonts w:cs="Arial"/>
        </w:rPr>
        <w:t xml:space="preserve">the Department for Environment, Food and Rural Affairs (Defra) has commissioned research to look at the impact of disposable barbecues and sky lanterns (as well as helium balloons). </w:t>
      </w:r>
      <w:r w:rsidR="00764DA9">
        <w:rPr>
          <w:rFonts w:cs="Arial"/>
        </w:rPr>
        <w:t>This r</w:t>
      </w:r>
      <w:r w:rsidR="006C287A" w:rsidRPr="0060063B">
        <w:rPr>
          <w:rFonts w:cs="Arial"/>
        </w:rPr>
        <w:t xml:space="preserve">esearch will look at the risks and impacts - including fire - arising from the use of these items, analyse the existing controls on the use and sale of these items and make </w:t>
      </w:r>
      <w:r w:rsidR="006C287A" w:rsidRPr="0060063B">
        <w:rPr>
          <w:rFonts w:cs="Arial"/>
        </w:rPr>
        <w:lastRenderedPageBreak/>
        <w:t>recommendations for government intervention which would further mitigate against any significant risks.</w:t>
      </w:r>
      <w:r w:rsidR="00CA12CF" w:rsidRPr="0060063B">
        <w:rPr>
          <w:rFonts w:cs="Arial"/>
        </w:rPr>
        <w:t xml:space="preserve"> </w:t>
      </w:r>
      <w:r w:rsidR="006C287A" w:rsidRPr="0060063B">
        <w:rPr>
          <w:rFonts w:cs="Arial"/>
        </w:rPr>
        <w:t xml:space="preserve">The LGA </w:t>
      </w:r>
      <w:r w:rsidR="00EF638E" w:rsidRPr="0060063B">
        <w:rPr>
          <w:rFonts w:cs="Arial"/>
        </w:rPr>
        <w:t>has had an initial discussion with the</w:t>
      </w:r>
      <w:r w:rsidR="006C287A" w:rsidRPr="0060063B">
        <w:rPr>
          <w:rFonts w:cs="Arial"/>
        </w:rPr>
        <w:t xml:space="preserve"> research</w:t>
      </w:r>
      <w:r w:rsidR="00EF638E" w:rsidRPr="0060063B">
        <w:rPr>
          <w:rFonts w:cs="Arial"/>
        </w:rPr>
        <w:t xml:space="preserve">ers in recent </w:t>
      </w:r>
      <w:r w:rsidR="006C287A" w:rsidRPr="0060063B">
        <w:rPr>
          <w:rFonts w:cs="Arial"/>
        </w:rPr>
        <w:t>weeks and reflect</w:t>
      </w:r>
      <w:r w:rsidR="00EF638E" w:rsidRPr="0060063B">
        <w:rPr>
          <w:rFonts w:cs="Arial"/>
        </w:rPr>
        <w:t>ed</w:t>
      </w:r>
      <w:r w:rsidR="006C287A" w:rsidRPr="0060063B">
        <w:rPr>
          <w:rFonts w:cs="Arial"/>
        </w:rPr>
        <w:t xml:space="preserve"> concerns </w:t>
      </w:r>
      <w:r w:rsidR="001D4CAC" w:rsidRPr="0060063B">
        <w:rPr>
          <w:rFonts w:cs="Arial"/>
        </w:rPr>
        <w:t xml:space="preserve">that have been </w:t>
      </w:r>
      <w:r w:rsidR="006C287A" w:rsidRPr="0060063B">
        <w:rPr>
          <w:rFonts w:cs="Arial"/>
        </w:rPr>
        <w:t>raised</w:t>
      </w:r>
      <w:r w:rsidR="001D4CAC" w:rsidRPr="0060063B">
        <w:rPr>
          <w:rFonts w:cs="Arial"/>
        </w:rPr>
        <w:t xml:space="preserve"> with us</w:t>
      </w:r>
      <w:r w:rsidR="006C287A" w:rsidRPr="0060063B">
        <w:rPr>
          <w:rFonts w:cs="Arial"/>
        </w:rPr>
        <w:t xml:space="preserve">. </w:t>
      </w:r>
      <w:r w:rsidR="002A2183" w:rsidRPr="0060063B">
        <w:rPr>
          <w:rFonts w:cs="Arial"/>
        </w:rPr>
        <w:t xml:space="preserve">Members may want to consider waiting for the </w:t>
      </w:r>
      <w:r w:rsidR="000D460E" w:rsidRPr="0060063B">
        <w:rPr>
          <w:rFonts w:cs="Arial"/>
        </w:rPr>
        <w:t xml:space="preserve">publication of this research to inform any decision. </w:t>
      </w:r>
    </w:p>
    <w:p w14:paraId="1C739423" w14:textId="77777777" w:rsidR="000D460E" w:rsidRDefault="000D460E" w:rsidP="000D460E">
      <w:pPr>
        <w:pStyle w:val="ListParagraph"/>
        <w:spacing w:line="360" w:lineRule="auto"/>
        <w:ind w:left="360" w:firstLine="0"/>
        <w:contextualSpacing/>
        <w:rPr>
          <w:rFonts w:cs="Arial"/>
        </w:rPr>
      </w:pPr>
    </w:p>
    <w:p w14:paraId="22EEFF5D" w14:textId="5AD07B7C" w:rsidR="00A163FD" w:rsidRDefault="00815C59" w:rsidP="00696B91">
      <w:pPr>
        <w:pStyle w:val="ListParagraph"/>
        <w:numPr>
          <w:ilvl w:val="0"/>
          <w:numId w:val="41"/>
        </w:numPr>
        <w:spacing w:line="360" w:lineRule="auto"/>
        <w:contextualSpacing/>
        <w:rPr>
          <w:rFonts w:cs="Arial"/>
        </w:rPr>
      </w:pPr>
      <w:r w:rsidRPr="00A50D13">
        <w:rPr>
          <w:rFonts w:cs="Arial"/>
        </w:rPr>
        <w:t>An alternative to</w:t>
      </w:r>
      <w:r w:rsidR="00912B88" w:rsidRPr="00A50D13">
        <w:rPr>
          <w:rFonts w:cs="Arial"/>
        </w:rPr>
        <w:t xml:space="preserve"> </w:t>
      </w:r>
      <w:r w:rsidR="0071544A" w:rsidRPr="00A50D13">
        <w:rPr>
          <w:rFonts w:cs="Arial"/>
        </w:rPr>
        <w:t>ban</w:t>
      </w:r>
      <w:r w:rsidR="0071544A">
        <w:rPr>
          <w:rFonts w:cs="Arial"/>
        </w:rPr>
        <w:t>ning the sale of barbecues and one which is used i</w:t>
      </w:r>
      <w:r w:rsidRPr="00A50D13">
        <w:rPr>
          <w:rFonts w:cs="Arial"/>
        </w:rPr>
        <w:t xml:space="preserve">n Australia </w:t>
      </w:r>
      <w:r w:rsidR="00912B88" w:rsidRPr="00A50D13">
        <w:rPr>
          <w:rFonts w:cs="Arial"/>
        </w:rPr>
        <w:t xml:space="preserve">are </w:t>
      </w:r>
      <w:r w:rsidR="00912B88" w:rsidRPr="0071544A">
        <w:rPr>
          <w:rFonts w:cs="Arial"/>
        </w:rPr>
        <w:t>Total Fire Bans (TFB). These are lin</w:t>
      </w:r>
      <w:r w:rsidR="0071544A">
        <w:rPr>
          <w:rFonts w:cs="Arial"/>
        </w:rPr>
        <w:t>k</w:t>
      </w:r>
      <w:r w:rsidR="00912B88" w:rsidRPr="0071544A">
        <w:rPr>
          <w:rFonts w:cs="Arial"/>
        </w:rPr>
        <w:t xml:space="preserve">ed to weather warnings and are declared on days when fires are most likely to threaten lives and property. On a Total Fire </w:t>
      </w:r>
      <w:proofErr w:type="gramStart"/>
      <w:r w:rsidR="00912B88" w:rsidRPr="0071544A">
        <w:rPr>
          <w:rFonts w:cs="Arial"/>
        </w:rPr>
        <w:t>Ban day</w:t>
      </w:r>
      <w:proofErr w:type="gramEnd"/>
      <w:r w:rsidR="00912B88" w:rsidRPr="0071544A">
        <w:rPr>
          <w:rFonts w:cs="Arial"/>
        </w:rPr>
        <w:t>, it is illegal to light an open-air fire or conduct any activity that could start a fire</w:t>
      </w:r>
      <w:r w:rsidR="00A50D13" w:rsidRPr="0071544A">
        <w:rPr>
          <w:rFonts w:cs="Arial"/>
        </w:rPr>
        <w:t xml:space="preserve"> with fines issued to those breaking rules (and where certain exemptions do not apply). </w:t>
      </w:r>
    </w:p>
    <w:p w14:paraId="4F5EC9AD" w14:textId="779FC836" w:rsidR="00E81AC5" w:rsidRPr="00D9111B" w:rsidRDefault="00E81AC5" w:rsidP="00AE33E9">
      <w:pPr>
        <w:pStyle w:val="Heading2"/>
        <w:rPr>
          <w:color w:val="auto"/>
        </w:rPr>
      </w:pPr>
      <w:r w:rsidRPr="00D9111B">
        <w:rPr>
          <w:color w:val="auto"/>
        </w:rPr>
        <w:t>Implications for Wales</w:t>
      </w:r>
      <w:r w:rsidR="00B10AD7" w:rsidRPr="00D9111B">
        <w:rPr>
          <w:color w:val="auto"/>
        </w:rPr>
        <w:t xml:space="preserve"> </w:t>
      </w:r>
    </w:p>
    <w:p w14:paraId="51745F6B" w14:textId="0BE1BEFE" w:rsidR="00E92356" w:rsidRPr="00E46F61" w:rsidRDefault="003C77FC" w:rsidP="00696B91">
      <w:pPr>
        <w:pStyle w:val="ListParagraph"/>
        <w:numPr>
          <w:ilvl w:val="0"/>
          <w:numId w:val="41"/>
        </w:numPr>
        <w:spacing w:line="360" w:lineRule="auto"/>
        <w:contextualSpacing/>
        <w:rPr>
          <w:rFonts w:cs="Arial"/>
        </w:rPr>
      </w:pPr>
      <w:r>
        <w:t xml:space="preserve">Fire and rescue related policy </w:t>
      </w:r>
      <w:proofErr w:type="gramStart"/>
      <w:r>
        <w:t>is</w:t>
      </w:r>
      <w:proofErr w:type="gramEnd"/>
      <w:r>
        <w:t xml:space="preserve"> a devolved matter and much of the Committee’s work will focus on changes for Fi</w:t>
      </w:r>
      <w:r w:rsidR="00995F0C">
        <w:t>r</w:t>
      </w:r>
      <w:r>
        <w:t>e and Rescue Authorities in England, with the Welsh Local Government Association leading on lobbying for Welsh Fire and Rescue Authorities.</w:t>
      </w:r>
    </w:p>
    <w:p w14:paraId="465D35E6" w14:textId="1A267C1F" w:rsidR="00E81AC5" w:rsidRPr="002422C3" w:rsidRDefault="00E81AC5" w:rsidP="00AE33E9">
      <w:pPr>
        <w:pStyle w:val="Heading2"/>
        <w:rPr>
          <w:color w:val="auto"/>
        </w:rPr>
      </w:pPr>
      <w:r w:rsidRPr="002422C3">
        <w:rPr>
          <w:color w:val="auto"/>
        </w:rPr>
        <w:t>Financial Implications</w:t>
      </w:r>
      <w:r w:rsidR="00101F83">
        <w:rPr>
          <w:color w:val="auto"/>
        </w:rPr>
        <w:t xml:space="preserve"> </w:t>
      </w:r>
      <w:r w:rsidR="00101F83" w:rsidRPr="009E5E45">
        <w:rPr>
          <w:color w:val="C00000"/>
        </w:rPr>
        <w:t xml:space="preserve"> </w:t>
      </w:r>
    </w:p>
    <w:p w14:paraId="5B92F865" w14:textId="51FB2233" w:rsidR="00953728" w:rsidRPr="00E46F61" w:rsidRDefault="00D9111B" w:rsidP="00696B91">
      <w:pPr>
        <w:pStyle w:val="ListParagraph"/>
        <w:numPr>
          <w:ilvl w:val="0"/>
          <w:numId w:val="41"/>
        </w:numPr>
        <w:spacing w:line="360" w:lineRule="auto"/>
        <w:contextualSpacing/>
        <w:rPr>
          <w:rFonts w:cs="Arial"/>
        </w:rPr>
      </w:pPr>
      <w:r w:rsidRPr="00E46F61">
        <w:rPr>
          <w:rFonts w:cs="Arial"/>
        </w:rPr>
        <w:t>None.</w:t>
      </w:r>
    </w:p>
    <w:p w14:paraId="5299AFD7" w14:textId="22DD51C7" w:rsidR="009726CC" w:rsidRDefault="009726CC" w:rsidP="009726CC">
      <w:pPr>
        <w:ind w:firstLine="0"/>
        <w:rPr>
          <w:b/>
          <w:bCs/>
          <w:sz w:val="28"/>
          <w:szCs w:val="28"/>
        </w:rPr>
      </w:pPr>
      <w:r>
        <w:rPr>
          <w:b/>
          <w:bCs/>
          <w:sz w:val="28"/>
          <w:szCs w:val="28"/>
        </w:rPr>
        <w:t xml:space="preserve">Equalities Implications </w:t>
      </w:r>
    </w:p>
    <w:p w14:paraId="6CFBB6A0" w14:textId="77777777" w:rsidR="009726CC" w:rsidRPr="00145BEB" w:rsidRDefault="009726CC" w:rsidP="00696B91">
      <w:pPr>
        <w:pStyle w:val="ListParagraph"/>
        <w:numPr>
          <w:ilvl w:val="0"/>
          <w:numId w:val="41"/>
        </w:numPr>
        <w:spacing w:line="360" w:lineRule="auto"/>
        <w:contextualSpacing/>
        <w:rPr>
          <w:rFonts w:cs="Arial"/>
        </w:rPr>
      </w:pPr>
      <w:r w:rsidRPr="00145BEB">
        <w:rPr>
          <w:rFonts w:cs="Arial"/>
        </w:rPr>
        <w:t>The UKCCC (Climate Change Commission) Health Equity Report highlights how direct and indirect impacts of climate change will widen existing health inequalities in the UK. The Group warns the most vulnerable will be hit hardest</w:t>
      </w:r>
      <w:r>
        <w:rPr>
          <w:rFonts w:cs="Arial"/>
        </w:rPr>
        <w:t xml:space="preserve">. </w:t>
      </w:r>
    </w:p>
    <w:p w14:paraId="11B1A7F7" w14:textId="4A6740E8" w:rsidR="00DB2838" w:rsidRPr="00E45ADE" w:rsidRDefault="00E81AC5" w:rsidP="00E45ADE">
      <w:pPr>
        <w:pStyle w:val="Heading2"/>
        <w:rPr>
          <w:color w:val="auto"/>
        </w:rPr>
      </w:pPr>
      <w:r w:rsidRPr="002422C3">
        <w:rPr>
          <w:color w:val="auto"/>
        </w:rPr>
        <w:t>Next steps</w:t>
      </w:r>
      <w:r w:rsidR="00B10AD7" w:rsidRPr="002422C3">
        <w:rPr>
          <w:color w:val="auto"/>
        </w:rPr>
        <w:t xml:space="preserve"> </w:t>
      </w:r>
    </w:p>
    <w:p w14:paraId="715BC98C" w14:textId="1F97062D" w:rsidR="00DB2838" w:rsidRDefault="00FF240C" w:rsidP="00696B91">
      <w:pPr>
        <w:pStyle w:val="ListParagraph"/>
        <w:numPr>
          <w:ilvl w:val="0"/>
          <w:numId w:val="41"/>
        </w:numPr>
        <w:spacing w:line="360" w:lineRule="auto"/>
        <w:contextualSpacing/>
        <w:rPr>
          <w:rFonts w:cs="Arial"/>
        </w:rPr>
      </w:pPr>
      <w:r w:rsidRPr="00FF240C">
        <w:rPr>
          <w:rFonts w:cs="Arial"/>
        </w:rPr>
        <w:t>Members are asked to consider how the FSMC can best contribute towards furthering work in this area.</w:t>
      </w:r>
    </w:p>
    <w:p w14:paraId="364AA550" w14:textId="77777777" w:rsidR="00242750" w:rsidRPr="00242750" w:rsidRDefault="00242750" w:rsidP="00696B91">
      <w:pPr>
        <w:pStyle w:val="ListParagraph"/>
        <w:numPr>
          <w:ilvl w:val="0"/>
          <w:numId w:val="41"/>
        </w:numPr>
        <w:spacing w:line="360" w:lineRule="auto"/>
        <w:contextualSpacing/>
        <w:rPr>
          <w:rFonts w:cs="Arial"/>
        </w:rPr>
      </w:pPr>
      <w:r w:rsidRPr="00242750">
        <w:rPr>
          <w:rFonts w:cs="Arial"/>
        </w:rPr>
        <w:t xml:space="preserve">Members are asked for the views on the following recommendations: </w:t>
      </w:r>
    </w:p>
    <w:p w14:paraId="68B4B16C" w14:textId="3186ECA8" w:rsidR="00242750" w:rsidRPr="00242750" w:rsidRDefault="00242750" w:rsidP="00696B91">
      <w:pPr>
        <w:pStyle w:val="ListParagraph"/>
        <w:numPr>
          <w:ilvl w:val="1"/>
          <w:numId w:val="41"/>
        </w:numPr>
        <w:spacing w:line="360" w:lineRule="auto"/>
        <w:contextualSpacing/>
        <w:rPr>
          <w:rFonts w:cs="Arial"/>
        </w:rPr>
      </w:pPr>
      <w:r w:rsidRPr="00242750">
        <w:rPr>
          <w:rFonts w:cs="Arial"/>
        </w:rPr>
        <w:t>Work with the NFCC to push for more national capacity to support Fire and Rescue Services (FRS) in fighting wildfires</w:t>
      </w:r>
    </w:p>
    <w:p w14:paraId="77076162" w14:textId="6F1B05BC" w:rsidR="00242750" w:rsidRPr="00242750" w:rsidRDefault="00242750" w:rsidP="00696B91">
      <w:pPr>
        <w:pStyle w:val="ListParagraph"/>
        <w:numPr>
          <w:ilvl w:val="1"/>
          <w:numId w:val="41"/>
        </w:numPr>
        <w:spacing w:line="360" w:lineRule="auto"/>
        <w:contextualSpacing/>
        <w:rPr>
          <w:rFonts w:cs="Arial"/>
        </w:rPr>
      </w:pPr>
      <w:r w:rsidRPr="00242750">
        <w:rPr>
          <w:rFonts w:cs="Arial"/>
        </w:rPr>
        <w:t xml:space="preserve">Support and promote NFCCs work around wildfires including an updated and enhanced Wildfire Prevention Toolkit and National Training Packages. </w:t>
      </w:r>
    </w:p>
    <w:p w14:paraId="2362471C" w14:textId="77777777" w:rsidR="00242750" w:rsidRDefault="00242750" w:rsidP="00242750">
      <w:pPr>
        <w:pStyle w:val="ListParagraph"/>
        <w:spacing w:line="360" w:lineRule="auto"/>
        <w:ind w:left="1080" w:firstLine="0"/>
        <w:contextualSpacing/>
        <w:rPr>
          <w:rFonts w:cs="Arial"/>
        </w:rPr>
      </w:pPr>
    </w:p>
    <w:p w14:paraId="712FF50B" w14:textId="7D939FB1" w:rsidR="00242750" w:rsidRPr="00242750" w:rsidRDefault="00242750" w:rsidP="00696B91">
      <w:pPr>
        <w:pStyle w:val="ListParagraph"/>
        <w:numPr>
          <w:ilvl w:val="1"/>
          <w:numId w:val="41"/>
        </w:numPr>
        <w:spacing w:line="360" w:lineRule="auto"/>
        <w:contextualSpacing/>
        <w:rPr>
          <w:rFonts w:cs="Arial"/>
        </w:rPr>
      </w:pPr>
      <w:r w:rsidRPr="00242750">
        <w:rPr>
          <w:rFonts w:cs="Arial"/>
        </w:rPr>
        <w:lastRenderedPageBreak/>
        <w:t xml:space="preserve">Amplify national messages around wildfire awareness and safety and encourage government to launch a national awareness campaign around risks of wildfires. </w:t>
      </w:r>
    </w:p>
    <w:p w14:paraId="7FD4BFBD" w14:textId="7992257D" w:rsidR="009726CC" w:rsidRPr="00242750" w:rsidRDefault="00242750" w:rsidP="00696B91">
      <w:pPr>
        <w:pStyle w:val="ListParagraph"/>
        <w:numPr>
          <w:ilvl w:val="1"/>
          <w:numId w:val="41"/>
        </w:numPr>
        <w:spacing w:line="360" w:lineRule="auto"/>
        <w:contextualSpacing/>
        <w:rPr>
          <w:rFonts w:cs="Arial"/>
        </w:rPr>
      </w:pPr>
      <w:r w:rsidRPr="00242750">
        <w:rPr>
          <w:rFonts w:cs="Arial"/>
        </w:rPr>
        <w:t>Consider the LGAs position on the sale of disposable barbeques.</w:t>
      </w:r>
    </w:p>
    <w:sectPr w:rsidR="009726CC" w:rsidRPr="00242750" w:rsidSect="00376FD5">
      <w:headerReference w:type="default" r:id="rId15"/>
      <w:footerReference w:type="even" r:id="rId16"/>
      <w:headerReference w:type="first" r:id="rId17"/>
      <w:footerReference w:type="first" r:id="rId18"/>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9500" w14:textId="77777777" w:rsidR="0091319B" w:rsidRDefault="0091319B" w:rsidP="00AD62B2">
      <w:r>
        <w:separator/>
      </w:r>
    </w:p>
  </w:endnote>
  <w:endnote w:type="continuationSeparator" w:id="0">
    <w:p w14:paraId="0B49C3D1" w14:textId="77777777" w:rsidR="0091319B" w:rsidRDefault="0091319B" w:rsidP="00AD62B2">
      <w:r>
        <w:continuationSeparator/>
      </w:r>
    </w:p>
  </w:endnote>
  <w:endnote w:type="continuationNotice" w:id="1">
    <w:p w14:paraId="50B398DC" w14:textId="77777777" w:rsidR="0091319B" w:rsidRDefault="00913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A5DE" w14:textId="77777777" w:rsidR="0091319B" w:rsidRDefault="0091319B" w:rsidP="00AD62B2">
      <w:r>
        <w:separator/>
      </w:r>
    </w:p>
  </w:footnote>
  <w:footnote w:type="continuationSeparator" w:id="0">
    <w:p w14:paraId="658168BF" w14:textId="77777777" w:rsidR="0091319B" w:rsidRDefault="0091319B" w:rsidP="00AD62B2">
      <w:r>
        <w:continuationSeparator/>
      </w:r>
    </w:p>
  </w:footnote>
  <w:footnote w:type="continuationNotice" w:id="1">
    <w:p w14:paraId="76903374" w14:textId="77777777" w:rsidR="0091319B" w:rsidRDefault="009131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1461D"/>
    <w:multiLevelType w:val="hybridMultilevel"/>
    <w:tmpl w:val="20A6D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283349"/>
    <w:multiLevelType w:val="hybridMultilevel"/>
    <w:tmpl w:val="76FE7B46"/>
    <w:lvl w:ilvl="0" w:tplc="A544A3CE">
      <w:start w:val="1"/>
      <w:numFmt w:val="bullet"/>
      <w:lvlText w:val="•"/>
      <w:lvlJc w:val="left"/>
      <w:pPr>
        <w:tabs>
          <w:tab w:val="num" w:pos="720"/>
        </w:tabs>
        <w:ind w:left="720" w:hanging="360"/>
      </w:pPr>
      <w:rPr>
        <w:rFonts w:ascii="Arial" w:hAnsi="Arial" w:hint="default"/>
      </w:rPr>
    </w:lvl>
    <w:lvl w:ilvl="1" w:tplc="81BA2FB0" w:tentative="1">
      <w:start w:val="1"/>
      <w:numFmt w:val="bullet"/>
      <w:lvlText w:val="•"/>
      <w:lvlJc w:val="left"/>
      <w:pPr>
        <w:tabs>
          <w:tab w:val="num" w:pos="1440"/>
        </w:tabs>
        <w:ind w:left="1440" w:hanging="360"/>
      </w:pPr>
      <w:rPr>
        <w:rFonts w:ascii="Arial" w:hAnsi="Arial" w:hint="default"/>
      </w:rPr>
    </w:lvl>
    <w:lvl w:ilvl="2" w:tplc="E3885370" w:tentative="1">
      <w:start w:val="1"/>
      <w:numFmt w:val="bullet"/>
      <w:lvlText w:val="•"/>
      <w:lvlJc w:val="left"/>
      <w:pPr>
        <w:tabs>
          <w:tab w:val="num" w:pos="2160"/>
        </w:tabs>
        <w:ind w:left="2160" w:hanging="360"/>
      </w:pPr>
      <w:rPr>
        <w:rFonts w:ascii="Arial" w:hAnsi="Arial" w:hint="default"/>
      </w:rPr>
    </w:lvl>
    <w:lvl w:ilvl="3" w:tplc="8862B272" w:tentative="1">
      <w:start w:val="1"/>
      <w:numFmt w:val="bullet"/>
      <w:lvlText w:val="•"/>
      <w:lvlJc w:val="left"/>
      <w:pPr>
        <w:tabs>
          <w:tab w:val="num" w:pos="2880"/>
        </w:tabs>
        <w:ind w:left="2880" w:hanging="360"/>
      </w:pPr>
      <w:rPr>
        <w:rFonts w:ascii="Arial" w:hAnsi="Arial" w:hint="default"/>
      </w:rPr>
    </w:lvl>
    <w:lvl w:ilvl="4" w:tplc="31CA7C10" w:tentative="1">
      <w:start w:val="1"/>
      <w:numFmt w:val="bullet"/>
      <w:lvlText w:val="•"/>
      <w:lvlJc w:val="left"/>
      <w:pPr>
        <w:tabs>
          <w:tab w:val="num" w:pos="3600"/>
        </w:tabs>
        <w:ind w:left="3600" w:hanging="360"/>
      </w:pPr>
      <w:rPr>
        <w:rFonts w:ascii="Arial" w:hAnsi="Arial" w:hint="default"/>
      </w:rPr>
    </w:lvl>
    <w:lvl w:ilvl="5" w:tplc="D9AC38F4" w:tentative="1">
      <w:start w:val="1"/>
      <w:numFmt w:val="bullet"/>
      <w:lvlText w:val="•"/>
      <w:lvlJc w:val="left"/>
      <w:pPr>
        <w:tabs>
          <w:tab w:val="num" w:pos="4320"/>
        </w:tabs>
        <w:ind w:left="4320" w:hanging="360"/>
      </w:pPr>
      <w:rPr>
        <w:rFonts w:ascii="Arial" w:hAnsi="Arial" w:hint="default"/>
      </w:rPr>
    </w:lvl>
    <w:lvl w:ilvl="6" w:tplc="3F38BFB4" w:tentative="1">
      <w:start w:val="1"/>
      <w:numFmt w:val="bullet"/>
      <w:lvlText w:val="•"/>
      <w:lvlJc w:val="left"/>
      <w:pPr>
        <w:tabs>
          <w:tab w:val="num" w:pos="5040"/>
        </w:tabs>
        <w:ind w:left="5040" w:hanging="360"/>
      </w:pPr>
      <w:rPr>
        <w:rFonts w:ascii="Arial" w:hAnsi="Arial" w:hint="default"/>
      </w:rPr>
    </w:lvl>
    <w:lvl w:ilvl="7" w:tplc="11D211A6" w:tentative="1">
      <w:start w:val="1"/>
      <w:numFmt w:val="bullet"/>
      <w:lvlText w:val="•"/>
      <w:lvlJc w:val="left"/>
      <w:pPr>
        <w:tabs>
          <w:tab w:val="num" w:pos="5760"/>
        </w:tabs>
        <w:ind w:left="5760" w:hanging="360"/>
      </w:pPr>
      <w:rPr>
        <w:rFonts w:ascii="Arial" w:hAnsi="Arial" w:hint="default"/>
      </w:rPr>
    </w:lvl>
    <w:lvl w:ilvl="8" w:tplc="5FD609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691F18"/>
    <w:multiLevelType w:val="hybridMultilevel"/>
    <w:tmpl w:val="F17E065A"/>
    <w:lvl w:ilvl="0" w:tplc="8A28BFD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7B0103B"/>
    <w:multiLevelType w:val="hybridMultilevel"/>
    <w:tmpl w:val="668A47C8"/>
    <w:lvl w:ilvl="0" w:tplc="3DC0574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7E58BE"/>
    <w:multiLevelType w:val="hybridMultilevel"/>
    <w:tmpl w:val="8DC2C8B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C5B2C25"/>
    <w:multiLevelType w:val="multilevel"/>
    <w:tmpl w:val="8972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5B43BF"/>
    <w:multiLevelType w:val="multilevel"/>
    <w:tmpl w:val="962814E0"/>
    <w:lvl w:ilvl="0">
      <w:start w:val="1"/>
      <w:numFmt w:val="decimal"/>
      <w:lvlText w:val="%1."/>
      <w:lvlJc w:val="left"/>
      <w:pPr>
        <w:ind w:left="454" w:hanging="454"/>
      </w:pPr>
      <w:rPr>
        <w:rFonts w:hint="default"/>
        <w:color w:val="000000" w:themeColor="text1"/>
      </w:rPr>
    </w:lvl>
    <w:lvl w:ilvl="1">
      <w:start w:val="1"/>
      <w:numFmt w:val="decimal"/>
      <w:lvlText w:val="3.%2."/>
      <w:lvlJc w:val="left"/>
      <w:pPr>
        <w:ind w:left="102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A555398"/>
    <w:multiLevelType w:val="hybridMultilevel"/>
    <w:tmpl w:val="8050E57C"/>
    <w:lvl w:ilvl="0" w:tplc="5DA02BCC">
      <w:start w:val="1"/>
      <w:numFmt w:val="bullet"/>
      <w:lvlText w:val=""/>
      <w:lvlJc w:val="left"/>
      <w:pPr>
        <w:tabs>
          <w:tab w:val="num" w:pos="720"/>
        </w:tabs>
        <w:ind w:left="720" w:hanging="360"/>
      </w:pPr>
      <w:rPr>
        <w:rFonts w:ascii="Wingdings" w:hAnsi="Wingdings" w:hint="default"/>
      </w:rPr>
    </w:lvl>
    <w:lvl w:ilvl="1" w:tplc="9F5C0DDC" w:tentative="1">
      <w:start w:val="1"/>
      <w:numFmt w:val="bullet"/>
      <w:lvlText w:val=""/>
      <w:lvlJc w:val="left"/>
      <w:pPr>
        <w:tabs>
          <w:tab w:val="num" w:pos="1440"/>
        </w:tabs>
        <w:ind w:left="1440" w:hanging="360"/>
      </w:pPr>
      <w:rPr>
        <w:rFonts w:ascii="Wingdings" w:hAnsi="Wingdings" w:hint="default"/>
      </w:rPr>
    </w:lvl>
    <w:lvl w:ilvl="2" w:tplc="2588169C" w:tentative="1">
      <w:start w:val="1"/>
      <w:numFmt w:val="bullet"/>
      <w:lvlText w:val=""/>
      <w:lvlJc w:val="left"/>
      <w:pPr>
        <w:tabs>
          <w:tab w:val="num" w:pos="2160"/>
        </w:tabs>
        <w:ind w:left="2160" w:hanging="360"/>
      </w:pPr>
      <w:rPr>
        <w:rFonts w:ascii="Wingdings" w:hAnsi="Wingdings" w:hint="default"/>
      </w:rPr>
    </w:lvl>
    <w:lvl w:ilvl="3" w:tplc="E01C14BA" w:tentative="1">
      <w:start w:val="1"/>
      <w:numFmt w:val="bullet"/>
      <w:lvlText w:val=""/>
      <w:lvlJc w:val="left"/>
      <w:pPr>
        <w:tabs>
          <w:tab w:val="num" w:pos="2880"/>
        </w:tabs>
        <w:ind w:left="2880" w:hanging="360"/>
      </w:pPr>
      <w:rPr>
        <w:rFonts w:ascii="Wingdings" w:hAnsi="Wingdings" w:hint="default"/>
      </w:rPr>
    </w:lvl>
    <w:lvl w:ilvl="4" w:tplc="6C7AFB9E" w:tentative="1">
      <w:start w:val="1"/>
      <w:numFmt w:val="bullet"/>
      <w:lvlText w:val=""/>
      <w:lvlJc w:val="left"/>
      <w:pPr>
        <w:tabs>
          <w:tab w:val="num" w:pos="3600"/>
        </w:tabs>
        <w:ind w:left="3600" w:hanging="360"/>
      </w:pPr>
      <w:rPr>
        <w:rFonts w:ascii="Wingdings" w:hAnsi="Wingdings" w:hint="default"/>
      </w:rPr>
    </w:lvl>
    <w:lvl w:ilvl="5" w:tplc="7FDA5874" w:tentative="1">
      <w:start w:val="1"/>
      <w:numFmt w:val="bullet"/>
      <w:lvlText w:val=""/>
      <w:lvlJc w:val="left"/>
      <w:pPr>
        <w:tabs>
          <w:tab w:val="num" w:pos="4320"/>
        </w:tabs>
        <w:ind w:left="4320" w:hanging="360"/>
      </w:pPr>
      <w:rPr>
        <w:rFonts w:ascii="Wingdings" w:hAnsi="Wingdings" w:hint="default"/>
      </w:rPr>
    </w:lvl>
    <w:lvl w:ilvl="6" w:tplc="B3CC39F4" w:tentative="1">
      <w:start w:val="1"/>
      <w:numFmt w:val="bullet"/>
      <w:lvlText w:val=""/>
      <w:lvlJc w:val="left"/>
      <w:pPr>
        <w:tabs>
          <w:tab w:val="num" w:pos="5040"/>
        </w:tabs>
        <w:ind w:left="5040" w:hanging="360"/>
      </w:pPr>
      <w:rPr>
        <w:rFonts w:ascii="Wingdings" w:hAnsi="Wingdings" w:hint="default"/>
      </w:rPr>
    </w:lvl>
    <w:lvl w:ilvl="7" w:tplc="BB8EEB84" w:tentative="1">
      <w:start w:val="1"/>
      <w:numFmt w:val="bullet"/>
      <w:lvlText w:val=""/>
      <w:lvlJc w:val="left"/>
      <w:pPr>
        <w:tabs>
          <w:tab w:val="num" w:pos="5760"/>
        </w:tabs>
        <w:ind w:left="5760" w:hanging="360"/>
      </w:pPr>
      <w:rPr>
        <w:rFonts w:ascii="Wingdings" w:hAnsi="Wingdings" w:hint="default"/>
      </w:rPr>
    </w:lvl>
    <w:lvl w:ilvl="8" w:tplc="B97EAA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F3297"/>
    <w:multiLevelType w:val="hybridMultilevel"/>
    <w:tmpl w:val="C0F2AE0E"/>
    <w:lvl w:ilvl="0" w:tplc="F3965F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B43952"/>
    <w:multiLevelType w:val="hybridMultilevel"/>
    <w:tmpl w:val="6882BB8C"/>
    <w:lvl w:ilvl="0" w:tplc="7B782534">
      <w:start w:val="1"/>
      <w:numFmt w:val="bullet"/>
      <w:lvlText w:val="•"/>
      <w:lvlJc w:val="left"/>
      <w:pPr>
        <w:tabs>
          <w:tab w:val="num" w:pos="720"/>
        </w:tabs>
        <w:ind w:left="720" w:hanging="360"/>
      </w:pPr>
      <w:rPr>
        <w:rFonts w:ascii="Arial" w:hAnsi="Arial" w:hint="default"/>
      </w:rPr>
    </w:lvl>
    <w:lvl w:ilvl="1" w:tplc="9778644A" w:tentative="1">
      <w:start w:val="1"/>
      <w:numFmt w:val="bullet"/>
      <w:lvlText w:val="•"/>
      <w:lvlJc w:val="left"/>
      <w:pPr>
        <w:tabs>
          <w:tab w:val="num" w:pos="1440"/>
        </w:tabs>
        <w:ind w:left="1440" w:hanging="360"/>
      </w:pPr>
      <w:rPr>
        <w:rFonts w:ascii="Arial" w:hAnsi="Arial" w:hint="default"/>
      </w:rPr>
    </w:lvl>
    <w:lvl w:ilvl="2" w:tplc="DDCC9840" w:tentative="1">
      <w:start w:val="1"/>
      <w:numFmt w:val="bullet"/>
      <w:lvlText w:val="•"/>
      <w:lvlJc w:val="left"/>
      <w:pPr>
        <w:tabs>
          <w:tab w:val="num" w:pos="2160"/>
        </w:tabs>
        <w:ind w:left="2160" w:hanging="360"/>
      </w:pPr>
      <w:rPr>
        <w:rFonts w:ascii="Arial" w:hAnsi="Arial" w:hint="default"/>
      </w:rPr>
    </w:lvl>
    <w:lvl w:ilvl="3" w:tplc="4C826502" w:tentative="1">
      <w:start w:val="1"/>
      <w:numFmt w:val="bullet"/>
      <w:lvlText w:val="•"/>
      <w:lvlJc w:val="left"/>
      <w:pPr>
        <w:tabs>
          <w:tab w:val="num" w:pos="2880"/>
        </w:tabs>
        <w:ind w:left="2880" w:hanging="360"/>
      </w:pPr>
      <w:rPr>
        <w:rFonts w:ascii="Arial" w:hAnsi="Arial" w:hint="default"/>
      </w:rPr>
    </w:lvl>
    <w:lvl w:ilvl="4" w:tplc="6AAA592C" w:tentative="1">
      <w:start w:val="1"/>
      <w:numFmt w:val="bullet"/>
      <w:lvlText w:val="•"/>
      <w:lvlJc w:val="left"/>
      <w:pPr>
        <w:tabs>
          <w:tab w:val="num" w:pos="3600"/>
        </w:tabs>
        <w:ind w:left="3600" w:hanging="360"/>
      </w:pPr>
      <w:rPr>
        <w:rFonts w:ascii="Arial" w:hAnsi="Arial" w:hint="default"/>
      </w:rPr>
    </w:lvl>
    <w:lvl w:ilvl="5" w:tplc="5A1E9088" w:tentative="1">
      <w:start w:val="1"/>
      <w:numFmt w:val="bullet"/>
      <w:lvlText w:val="•"/>
      <w:lvlJc w:val="left"/>
      <w:pPr>
        <w:tabs>
          <w:tab w:val="num" w:pos="4320"/>
        </w:tabs>
        <w:ind w:left="4320" w:hanging="360"/>
      </w:pPr>
      <w:rPr>
        <w:rFonts w:ascii="Arial" w:hAnsi="Arial" w:hint="default"/>
      </w:rPr>
    </w:lvl>
    <w:lvl w:ilvl="6" w:tplc="48BE3010" w:tentative="1">
      <w:start w:val="1"/>
      <w:numFmt w:val="bullet"/>
      <w:lvlText w:val="•"/>
      <w:lvlJc w:val="left"/>
      <w:pPr>
        <w:tabs>
          <w:tab w:val="num" w:pos="5040"/>
        </w:tabs>
        <w:ind w:left="5040" w:hanging="360"/>
      </w:pPr>
      <w:rPr>
        <w:rFonts w:ascii="Arial" w:hAnsi="Arial" w:hint="default"/>
      </w:rPr>
    </w:lvl>
    <w:lvl w:ilvl="7" w:tplc="622CA6BC" w:tentative="1">
      <w:start w:val="1"/>
      <w:numFmt w:val="bullet"/>
      <w:lvlText w:val="•"/>
      <w:lvlJc w:val="left"/>
      <w:pPr>
        <w:tabs>
          <w:tab w:val="num" w:pos="5760"/>
        </w:tabs>
        <w:ind w:left="5760" w:hanging="360"/>
      </w:pPr>
      <w:rPr>
        <w:rFonts w:ascii="Arial" w:hAnsi="Arial" w:hint="default"/>
      </w:rPr>
    </w:lvl>
    <w:lvl w:ilvl="8" w:tplc="22A469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B97529"/>
    <w:multiLevelType w:val="hybridMultilevel"/>
    <w:tmpl w:val="E9202FA8"/>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CD47E05"/>
    <w:multiLevelType w:val="hybridMultilevel"/>
    <w:tmpl w:val="C9E4CB78"/>
    <w:lvl w:ilvl="0" w:tplc="2B2CA078">
      <w:start w:val="2"/>
      <w:numFmt w:val="bullet"/>
      <w:lvlText w:val="-"/>
      <w:lvlJc w:val="left"/>
      <w:pPr>
        <w:ind w:left="1080" w:hanging="360"/>
      </w:pPr>
      <w:rPr>
        <w:rFonts w:ascii="Arial" w:eastAsiaTheme="minorHAnsi"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7B3E107"/>
    <w:multiLevelType w:val="hybridMultilevel"/>
    <w:tmpl w:val="1688C1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571BF2"/>
    <w:multiLevelType w:val="hybridMultilevel"/>
    <w:tmpl w:val="A79CA630"/>
    <w:lvl w:ilvl="0" w:tplc="2B2CA078">
      <w:start w:val="2"/>
      <w:numFmt w:val="bullet"/>
      <w:lvlText w:val="-"/>
      <w:lvlJc w:val="left"/>
      <w:pPr>
        <w:ind w:left="626" w:hanging="360"/>
      </w:pPr>
      <w:rPr>
        <w:rFonts w:ascii="Arial" w:eastAsiaTheme="minorHAnsi" w:hAnsi="Arial" w:cs="Aria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27" w15:restartNumberingAfterBreak="0">
    <w:nsid w:val="409D7B59"/>
    <w:multiLevelType w:val="hybridMultilevel"/>
    <w:tmpl w:val="BFE2E1AE"/>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1230A78"/>
    <w:multiLevelType w:val="multilevel"/>
    <w:tmpl w:val="A06E1F5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3920A02"/>
    <w:multiLevelType w:val="multilevel"/>
    <w:tmpl w:val="B0BE1D80"/>
    <w:lvl w:ilvl="0">
      <w:start w:val="1"/>
      <w:numFmt w:val="decimal"/>
      <w:lvlText w:val="%1."/>
      <w:lvlJc w:val="left"/>
      <w:pPr>
        <w:ind w:left="1174" w:hanging="454"/>
      </w:pPr>
      <w:rPr>
        <w:rFonts w:hint="default"/>
        <w:color w:val="000000" w:themeColor="text1"/>
      </w:rPr>
    </w:lvl>
    <w:lvl w:ilvl="1">
      <w:start w:val="1"/>
      <w:numFmt w:val="bullet"/>
      <w:lvlText w:val=""/>
      <w:lvlJc w:val="left"/>
      <w:pPr>
        <w:ind w:left="1741" w:hanging="454"/>
      </w:pPr>
      <w:rPr>
        <w:rFonts w:ascii="Symbol" w:hAnsi="Symbol"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DCE2365"/>
    <w:multiLevelType w:val="hybridMultilevel"/>
    <w:tmpl w:val="31DABDA4"/>
    <w:lvl w:ilvl="0" w:tplc="3DC0574C">
      <w:numFmt w:val="bullet"/>
      <w:lvlText w:val="-"/>
      <w:lvlJc w:val="left"/>
      <w:pPr>
        <w:ind w:left="172" w:hanging="360"/>
      </w:pPr>
      <w:rPr>
        <w:rFonts w:ascii="Arial" w:eastAsiaTheme="minorHAnsi" w:hAnsi="Arial" w:cs="Arial" w:hint="default"/>
      </w:rPr>
    </w:lvl>
    <w:lvl w:ilvl="1" w:tplc="08090003" w:tentative="1">
      <w:start w:val="1"/>
      <w:numFmt w:val="bullet"/>
      <w:lvlText w:val="o"/>
      <w:lvlJc w:val="left"/>
      <w:pPr>
        <w:ind w:left="1706" w:hanging="360"/>
      </w:pPr>
      <w:rPr>
        <w:rFonts w:ascii="Courier New" w:hAnsi="Courier New" w:cs="Courier New" w:hint="default"/>
      </w:rPr>
    </w:lvl>
    <w:lvl w:ilvl="2" w:tplc="08090005" w:tentative="1">
      <w:start w:val="1"/>
      <w:numFmt w:val="bullet"/>
      <w:lvlText w:val=""/>
      <w:lvlJc w:val="left"/>
      <w:pPr>
        <w:ind w:left="2426" w:hanging="360"/>
      </w:pPr>
      <w:rPr>
        <w:rFonts w:ascii="Wingdings" w:hAnsi="Wingdings" w:hint="default"/>
      </w:rPr>
    </w:lvl>
    <w:lvl w:ilvl="3" w:tplc="08090001" w:tentative="1">
      <w:start w:val="1"/>
      <w:numFmt w:val="bullet"/>
      <w:lvlText w:val=""/>
      <w:lvlJc w:val="left"/>
      <w:pPr>
        <w:ind w:left="3146" w:hanging="360"/>
      </w:pPr>
      <w:rPr>
        <w:rFonts w:ascii="Symbol" w:hAnsi="Symbol" w:hint="default"/>
      </w:rPr>
    </w:lvl>
    <w:lvl w:ilvl="4" w:tplc="08090003" w:tentative="1">
      <w:start w:val="1"/>
      <w:numFmt w:val="bullet"/>
      <w:lvlText w:val="o"/>
      <w:lvlJc w:val="left"/>
      <w:pPr>
        <w:ind w:left="3866" w:hanging="360"/>
      </w:pPr>
      <w:rPr>
        <w:rFonts w:ascii="Courier New" w:hAnsi="Courier New" w:cs="Courier New" w:hint="default"/>
      </w:rPr>
    </w:lvl>
    <w:lvl w:ilvl="5" w:tplc="08090005" w:tentative="1">
      <w:start w:val="1"/>
      <w:numFmt w:val="bullet"/>
      <w:lvlText w:val=""/>
      <w:lvlJc w:val="left"/>
      <w:pPr>
        <w:ind w:left="4586" w:hanging="360"/>
      </w:pPr>
      <w:rPr>
        <w:rFonts w:ascii="Wingdings" w:hAnsi="Wingdings" w:hint="default"/>
      </w:rPr>
    </w:lvl>
    <w:lvl w:ilvl="6" w:tplc="08090001" w:tentative="1">
      <w:start w:val="1"/>
      <w:numFmt w:val="bullet"/>
      <w:lvlText w:val=""/>
      <w:lvlJc w:val="left"/>
      <w:pPr>
        <w:ind w:left="5306" w:hanging="360"/>
      </w:pPr>
      <w:rPr>
        <w:rFonts w:ascii="Symbol" w:hAnsi="Symbol" w:hint="default"/>
      </w:rPr>
    </w:lvl>
    <w:lvl w:ilvl="7" w:tplc="08090003" w:tentative="1">
      <w:start w:val="1"/>
      <w:numFmt w:val="bullet"/>
      <w:lvlText w:val="o"/>
      <w:lvlJc w:val="left"/>
      <w:pPr>
        <w:ind w:left="6026" w:hanging="360"/>
      </w:pPr>
      <w:rPr>
        <w:rFonts w:ascii="Courier New" w:hAnsi="Courier New" w:cs="Courier New" w:hint="default"/>
      </w:rPr>
    </w:lvl>
    <w:lvl w:ilvl="8" w:tplc="08090005" w:tentative="1">
      <w:start w:val="1"/>
      <w:numFmt w:val="bullet"/>
      <w:lvlText w:val=""/>
      <w:lvlJc w:val="left"/>
      <w:pPr>
        <w:ind w:left="6746" w:hanging="360"/>
      </w:pPr>
      <w:rPr>
        <w:rFonts w:ascii="Wingdings" w:hAnsi="Wingdings" w:hint="default"/>
      </w:rPr>
    </w:lvl>
  </w:abstractNum>
  <w:abstractNum w:abstractNumId="32" w15:restartNumberingAfterBreak="0">
    <w:nsid w:val="54D243D1"/>
    <w:multiLevelType w:val="multilevel"/>
    <w:tmpl w:val="D5DE6606"/>
    <w:lvl w:ilvl="0">
      <w:start w:val="1"/>
      <w:numFmt w:val="decimal"/>
      <w:lvlText w:val="1.%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78A034E"/>
    <w:multiLevelType w:val="hybridMultilevel"/>
    <w:tmpl w:val="D1D439C6"/>
    <w:lvl w:ilvl="0" w:tplc="E4B804AA">
      <w:start w:val="1"/>
      <w:numFmt w:val="bullet"/>
      <w:lvlText w:val="•"/>
      <w:lvlJc w:val="left"/>
      <w:pPr>
        <w:tabs>
          <w:tab w:val="num" w:pos="720"/>
        </w:tabs>
        <w:ind w:left="720" w:hanging="360"/>
      </w:pPr>
      <w:rPr>
        <w:rFonts w:ascii="Arial" w:hAnsi="Arial" w:hint="default"/>
      </w:rPr>
    </w:lvl>
    <w:lvl w:ilvl="1" w:tplc="5C08F47C" w:tentative="1">
      <w:start w:val="1"/>
      <w:numFmt w:val="bullet"/>
      <w:lvlText w:val="•"/>
      <w:lvlJc w:val="left"/>
      <w:pPr>
        <w:tabs>
          <w:tab w:val="num" w:pos="1440"/>
        </w:tabs>
        <w:ind w:left="1440" w:hanging="360"/>
      </w:pPr>
      <w:rPr>
        <w:rFonts w:ascii="Arial" w:hAnsi="Arial" w:hint="default"/>
      </w:rPr>
    </w:lvl>
    <w:lvl w:ilvl="2" w:tplc="E2184566" w:tentative="1">
      <w:start w:val="1"/>
      <w:numFmt w:val="bullet"/>
      <w:lvlText w:val="•"/>
      <w:lvlJc w:val="left"/>
      <w:pPr>
        <w:tabs>
          <w:tab w:val="num" w:pos="2160"/>
        </w:tabs>
        <w:ind w:left="2160" w:hanging="360"/>
      </w:pPr>
      <w:rPr>
        <w:rFonts w:ascii="Arial" w:hAnsi="Arial" w:hint="default"/>
      </w:rPr>
    </w:lvl>
    <w:lvl w:ilvl="3" w:tplc="D04C8012" w:tentative="1">
      <w:start w:val="1"/>
      <w:numFmt w:val="bullet"/>
      <w:lvlText w:val="•"/>
      <w:lvlJc w:val="left"/>
      <w:pPr>
        <w:tabs>
          <w:tab w:val="num" w:pos="2880"/>
        </w:tabs>
        <w:ind w:left="2880" w:hanging="360"/>
      </w:pPr>
      <w:rPr>
        <w:rFonts w:ascii="Arial" w:hAnsi="Arial" w:hint="default"/>
      </w:rPr>
    </w:lvl>
    <w:lvl w:ilvl="4" w:tplc="A210D92A" w:tentative="1">
      <w:start w:val="1"/>
      <w:numFmt w:val="bullet"/>
      <w:lvlText w:val="•"/>
      <w:lvlJc w:val="left"/>
      <w:pPr>
        <w:tabs>
          <w:tab w:val="num" w:pos="3600"/>
        </w:tabs>
        <w:ind w:left="3600" w:hanging="360"/>
      </w:pPr>
      <w:rPr>
        <w:rFonts w:ascii="Arial" w:hAnsi="Arial" w:hint="default"/>
      </w:rPr>
    </w:lvl>
    <w:lvl w:ilvl="5" w:tplc="CE60F4B8" w:tentative="1">
      <w:start w:val="1"/>
      <w:numFmt w:val="bullet"/>
      <w:lvlText w:val="•"/>
      <w:lvlJc w:val="left"/>
      <w:pPr>
        <w:tabs>
          <w:tab w:val="num" w:pos="4320"/>
        </w:tabs>
        <w:ind w:left="4320" w:hanging="360"/>
      </w:pPr>
      <w:rPr>
        <w:rFonts w:ascii="Arial" w:hAnsi="Arial" w:hint="default"/>
      </w:rPr>
    </w:lvl>
    <w:lvl w:ilvl="6" w:tplc="FBF80888" w:tentative="1">
      <w:start w:val="1"/>
      <w:numFmt w:val="bullet"/>
      <w:lvlText w:val="•"/>
      <w:lvlJc w:val="left"/>
      <w:pPr>
        <w:tabs>
          <w:tab w:val="num" w:pos="5040"/>
        </w:tabs>
        <w:ind w:left="5040" w:hanging="360"/>
      </w:pPr>
      <w:rPr>
        <w:rFonts w:ascii="Arial" w:hAnsi="Arial" w:hint="default"/>
      </w:rPr>
    </w:lvl>
    <w:lvl w:ilvl="7" w:tplc="8FD2DFBE" w:tentative="1">
      <w:start w:val="1"/>
      <w:numFmt w:val="bullet"/>
      <w:lvlText w:val="•"/>
      <w:lvlJc w:val="left"/>
      <w:pPr>
        <w:tabs>
          <w:tab w:val="num" w:pos="5760"/>
        </w:tabs>
        <w:ind w:left="5760" w:hanging="360"/>
      </w:pPr>
      <w:rPr>
        <w:rFonts w:ascii="Arial" w:hAnsi="Arial" w:hint="default"/>
      </w:rPr>
    </w:lvl>
    <w:lvl w:ilvl="8" w:tplc="3EAA552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A4963F2"/>
    <w:multiLevelType w:val="hybridMultilevel"/>
    <w:tmpl w:val="898A1798"/>
    <w:lvl w:ilvl="0" w:tplc="E5F6ABD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9F5370"/>
    <w:multiLevelType w:val="multilevel"/>
    <w:tmpl w:val="5CCA3C00"/>
    <w:lvl w:ilvl="0">
      <w:start w:val="1"/>
      <w:numFmt w:val="decimal"/>
      <w:lvlText w:val="%1."/>
      <w:lvlJc w:val="left"/>
      <w:pPr>
        <w:ind w:left="454" w:hanging="454"/>
      </w:pPr>
      <w:rPr>
        <w:rFonts w:hint="default"/>
        <w:color w:val="000000" w:themeColor="text1"/>
      </w:rPr>
    </w:lvl>
    <w:lvl w:ilvl="1">
      <w:start w:val="1"/>
      <w:numFmt w:val="decimal"/>
      <w:lvlText w:val="4.%2."/>
      <w:lvlJc w:val="left"/>
      <w:pPr>
        <w:ind w:left="102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F824789"/>
    <w:multiLevelType w:val="hybridMultilevel"/>
    <w:tmpl w:val="2E608014"/>
    <w:lvl w:ilvl="0" w:tplc="25F8239A">
      <w:start w:val="1"/>
      <w:numFmt w:val="bullet"/>
      <w:lvlText w:val="•"/>
      <w:lvlJc w:val="left"/>
      <w:pPr>
        <w:tabs>
          <w:tab w:val="num" w:pos="720"/>
        </w:tabs>
        <w:ind w:left="720" w:hanging="360"/>
      </w:pPr>
      <w:rPr>
        <w:rFonts w:ascii="Arial" w:hAnsi="Arial" w:hint="default"/>
      </w:rPr>
    </w:lvl>
    <w:lvl w:ilvl="1" w:tplc="4CE2E872" w:tentative="1">
      <w:start w:val="1"/>
      <w:numFmt w:val="bullet"/>
      <w:lvlText w:val="•"/>
      <w:lvlJc w:val="left"/>
      <w:pPr>
        <w:tabs>
          <w:tab w:val="num" w:pos="1440"/>
        </w:tabs>
        <w:ind w:left="1440" w:hanging="360"/>
      </w:pPr>
      <w:rPr>
        <w:rFonts w:ascii="Arial" w:hAnsi="Arial" w:hint="default"/>
      </w:rPr>
    </w:lvl>
    <w:lvl w:ilvl="2" w:tplc="224AC0BE" w:tentative="1">
      <w:start w:val="1"/>
      <w:numFmt w:val="bullet"/>
      <w:lvlText w:val="•"/>
      <w:lvlJc w:val="left"/>
      <w:pPr>
        <w:tabs>
          <w:tab w:val="num" w:pos="2160"/>
        </w:tabs>
        <w:ind w:left="2160" w:hanging="360"/>
      </w:pPr>
      <w:rPr>
        <w:rFonts w:ascii="Arial" w:hAnsi="Arial" w:hint="default"/>
      </w:rPr>
    </w:lvl>
    <w:lvl w:ilvl="3" w:tplc="B97A19BC" w:tentative="1">
      <w:start w:val="1"/>
      <w:numFmt w:val="bullet"/>
      <w:lvlText w:val="•"/>
      <w:lvlJc w:val="left"/>
      <w:pPr>
        <w:tabs>
          <w:tab w:val="num" w:pos="2880"/>
        </w:tabs>
        <w:ind w:left="2880" w:hanging="360"/>
      </w:pPr>
      <w:rPr>
        <w:rFonts w:ascii="Arial" w:hAnsi="Arial" w:hint="default"/>
      </w:rPr>
    </w:lvl>
    <w:lvl w:ilvl="4" w:tplc="A86603E2" w:tentative="1">
      <w:start w:val="1"/>
      <w:numFmt w:val="bullet"/>
      <w:lvlText w:val="•"/>
      <w:lvlJc w:val="left"/>
      <w:pPr>
        <w:tabs>
          <w:tab w:val="num" w:pos="3600"/>
        </w:tabs>
        <w:ind w:left="3600" w:hanging="360"/>
      </w:pPr>
      <w:rPr>
        <w:rFonts w:ascii="Arial" w:hAnsi="Arial" w:hint="default"/>
      </w:rPr>
    </w:lvl>
    <w:lvl w:ilvl="5" w:tplc="63ECF038" w:tentative="1">
      <w:start w:val="1"/>
      <w:numFmt w:val="bullet"/>
      <w:lvlText w:val="•"/>
      <w:lvlJc w:val="left"/>
      <w:pPr>
        <w:tabs>
          <w:tab w:val="num" w:pos="4320"/>
        </w:tabs>
        <w:ind w:left="4320" w:hanging="360"/>
      </w:pPr>
      <w:rPr>
        <w:rFonts w:ascii="Arial" w:hAnsi="Arial" w:hint="default"/>
      </w:rPr>
    </w:lvl>
    <w:lvl w:ilvl="6" w:tplc="4F40B7E2" w:tentative="1">
      <w:start w:val="1"/>
      <w:numFmt w:val="bullet"/>
      <w:lvlText w:val="•"/>
      <w:lvlJc w:val="left"/>
      <w:pPr>
        <w:tabs>
          <w:tab w:val="num" w:pos="5040"/>
        </w:tabs>
        <w:ind w:left="5040" w:hanging="360"/>
      </w:pPr>
      <w:rPr>
        <w:rFonts w:ascii="Arial" w:hAnsi="Arial" w:hint="default"/>
      </w:rPr>
    </w:lvl>
    <w:lvl w:ilvl="7" w:tplc="0F488EA4" w:tentative="1">
      <w:start w:val="1"/>
      <w:numFmt w:val="bullet"/>
      <w:lvlText w:val="•"/>
      <w:lvlJc w:val="left"/>
      <w:pPr>
        <w:tabs>
          <w:tab w:val="num" w:pos="5760"/>
        </w:tabs>
        <w:ind w:left="5760" w:hanging="360"/>
      </w:pPr>
      <w:rPr>
        <w:rFonts w:ascii="Arial" w:hAnsi="Arial" w:hint="default"/>
      </w:rPr>
    </w:lvl>
    <w:lvl w:ilvl="8" w:tplc="91E68A2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1734F7D"/>
    <w:multiLevelType w:val="hybridMultilevel"/>
    <w:tmpl w:val="C3DEAF44"/>
    <w:lvl w:ilvl="0" w:tplc="F6689A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DA2234"/>
    <w:multiLevelType w:val="hybridMultilevel"/>
    <w:tmpl w:val="D0780DF4"/>
    <w:lvl w:ilvl="0" w:tplc="CCE4BB38">
      <w:start w:val="1"/>
      <w:numFmt w:val="bullet"/>
      <w:lvlText w:val="•"/>
      <w:lvlJc w:val="left"/>
      <w:pPr>
        <w:tabs>
          <w:tab w:val="num" w:pos="720"/>
        </w:tabs>
        <w:ind w:left="720" w:hanging="360"/>
      </w:pPr>
      <w:rPr>
        <w:rFonts w:ascii="Arial" w:hAnsi="Arial" w:hint="default"/>
      </w:rPr>
    </w:lvl>
    <w:lvl w:ilvl="1" w:tplc="FD1CD974" w:tentative="1">
      <w:start w:val="1"/>
      <w:numFmt w:val="bullet"/>
      <w:lvlText w:val="•"/>
      <w:lvlJc w:val="left"/>
      <w:pPr>
        <w:tabs>
          <w:tab w:val="num" w:pos="1440"/>
        </w:tabs>
        <w:ind w:left="1440" w:hanging="360"/>
      </w:pPr>
      <w:rPr>
        <w:rFonts w:ascii="Arial" w:hAnsi="Arial" w:hint="default"/>
      </w:rPr>
    </w:lvl>
    <w:lvl w:ilvl="2" w:tplc="DB9C8058" w:tentative="1">
      <w:start w:val="1"/>
      <w:numFmt w:val="bullet"/>
      <w:lvlText w:val="•"/>
      <w:lvlJc w:val="left"/>
      <w:pPr>
        <w:tabs>
          <w:tab w:val="num" w:pos="2160"/>
        </w:tabs>
        <w:ind w:left="2160" w:hanging="360"/>
      </w:pPr>
      <w:rPr>
        <w:rFonts w:ascii="Arial" w:hAnsi="Arial" w:hint="default"/>
      </w:rPr>
    </w:lvl>
    <w:lvl w:ilvl="3" w:tplc="54862822" w:tentative="1">
      <w:start w:val="1"/>
      <w:numFmt w:val="bullet"/>
      <w:lvlText w:val="•"/>
      <w:lvlJc w:val="left"/>
      <w:pPr>
        <w:tabs>
          <w:tab w:val="num" w:pos="2880"/>
        </w:tabs>
        <w:ind w:left="2880" w:hanging="360"/>
      </w:pPr>
      <w:rPr>
        <w:rFonts w:ascii="Arial" w:hAnsi="Arial" w:hint="default"/>
      </w:rPr>
    </w:lvl>
    <w:lvl w:ilvl="4" w:tplc="FB5A3DCE" w:tentative="1">
      <w:start w:val="1"/>
      <w:numFmt w:val="bullet"/>
      <w:lvlText w:val="•"/>
      <w:lvlJc w:val="left"/>
      <w:pPr>
        <w:tabs>
          <w:tab w:val="num" w:pos="3600"/>
        </w:tabs>
        <w:ind w:left="3600" w:hanging="360"/>
      </w:pPr>
      <w:rPr>
        <w:rFonts w:ascii="Arial" w:hAnsi="Arial" w:hint="default"/>
      </w:rPr>
    </w:lvl>
    <w:lvl w:ilvl="5" w:tplc="5DF053F8" w:tentative="1">
      <w:start w:val="1"/>
      <w:numFmt w:val="bullet"/>
      <w:lvlText w:val="•"/>
      <w:lvlJc w:val="left"/>
      <w:pPr>
        <w:tabs>
          <w:tab w:val="num" w:pos="4320"/>
        </w:tabs>
        <w:ind w:left="4320" w:hanging="360"/>
      </w:pPr>
      <w:rPr>
        <w:rFonts w:ascii="Arial" w:hAnsi="Arial" w:hint="default"/>
      </w:rPr>
    </w:lvl>
    <w:lvl w:ilvl="6" w:tplc="A0682640" w:tentative="1">
      <w:start w:val="1"/>
      <w:numFmt w:val="bullet"/>
      <w:lvlText w:val="•"/>
      <w:lvlJc w:val="left"/>
      <w:pPr>
        <w:tabs>
          <w:tab w:val="num" w:pos="5040"/>
        </w:tabs>
        <w:ind w:left="5040" w:hanging="360"/>
      </w:pPr>
      <w:rPr>
        <w:rFonts w:ascii="Arial" w:hAnsi="Arial" w:hint="default"/>
      </w:rPr>
    </w:lvl>
    <w:lvl w:ilvl="7" w:tplc="D5E08928" w:tentative="1">
      <w:start w:val="1"/>
      <w:numFmt w:val="bullet"/>
      <w:lvlText w:val="•"/>
      <w:lvlJc w:val="left"/>
      <w:pPr>
        <w:tabs>
          <w:tab w:val="num" w:pos="5760"/>
        </w:tabs>
        <w:ind w:left="5760" w:hanging="360"/>
      </w:pPr>
      <w:rPr>
        <w:rFonts w:ascii="Arial" w:hAnsi="Arial" w:hint="default"/>
      </w:rPr>
    </w:lvl>
    <w:lvl w:ilvl="8" w:tplc="46E4E69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45565CB"/>
    <w:multiLevelType w:val="hybridMultilevel"/>
    <w:tmpl w:val="BFE2E1AE"/>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688A3D5B"/>
    <w:multiLevelType w:val="multilevel"/>
    <w:tmpl w:val="33A005FC"/>
    <w:lvl w:ilvl="0">
      <w:start w:val="1"/>
      <w:numFmt w:val="bullet"/>
      <w:lvlText w:val=""/>
      <w:lvlJc w:val="left"/>
      <w:pPr>
        <w:ind w:left="454" w:hanging="454"/>
      </w:pPr>
      <w:rPr>
        <w:rFonts w:ascii="Symbol" w:hAnsi="Symbol"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EE76969"/>
    <w:multiLevelType w:val="hybridMultilevel"/>
    <w:tmpl w:val="718EF5D6"/>
    <w:lvl w:ilvl="0" w:tplc="CE68FE82">
      <w:start w:val="1"/>
      <w:numFmt w:val="bullet"/>
      <w:lvlText w:val="•"/>
      <w:lvlJc w:val="left"/>
      <w:pPr>
        <w:tabs>
          <w:tab w:val="num" w:pos="720"/>
        </w:tabs>
        <w:ind w:left="720" w:hanging="360"/>
      </w:pPr>
      <w:rPr>
        <w:rFonts w:ascii="Arial" w:hAnsi="Arial" w:hint="default"/>
      </w:rPr>
    </w:lvl>
    <w:lvl w:ilvl="1" w:tplc="76F28564" w:tentative="1">
      <w:start w:val="1"/>
      <w:numFmt w:val="bullet"/>
      <w:lvlText w:val="•"/>
      <w:lvlJc w:val="left"/>
      <w:pPr>
        <w:tabs>
          <w:tab w:val="num" w:pos="1440"/>
        </w:tabs>
        <w:ind w:left="1440" w:hanging="360"/>
      </w:pPr>
      <w:rPr>
        <w:rFonts w:ascii="Arial" w:hAnsi="Arial" w:hint="default"/>
      </w:rPr>
    </w:lvl>
    <w:lvl w:ilvl="2" w:tplc="E9BA3F72" w:tentative="1">
      <w:start w:val="1"/>
      <w:numFmt w:val="bullet"/>
      <w:lvlText w:val="•"/>
      <w:lvlJc w:val="left"/>
      <w:pPr>
        <w:tabs>
          <w:tab w:val="num" w:pos="2160"/>
        </w:tabs>
        <w:ind w:left="2160" w:hanging="360"/>
      </w:pPr>
      <w:rPr>
        <w:rFonts w:ascii="Arial" w:hAnsi="Arial" w:hint="default"/>
      </w:rPr>
    </w:lvl>
    <w:lvl w:ilvl="3" w:tplc="80780FFC" w:tentative="1">
      <w:start w:val="1"/>
      <w:numFmt w:val="bullet"/>
      <w:lvlText w:val="•"/>
      <w:lvlJc w:val="left"/>
      <w:pPr>
        <w:tabs>
          <w:tab w:val="num" w:pos="2880"/>
        </w:tabs>
        <w:ind w:left="2880" w:hanging="360"/>
      </w:pPr>
      <w:rPr>
        <w:rFonts w:ascii="Arial" w:hAnsi="Arial" w:hint="default"/>
      </w:rPr>
    </w:lvl>
    <w:lvl w:ilvl="4" w:tplc="BD4240A8" w:tentative="1">
      <w:start w:val="1"/>
      <w:numFmt w:val="bullet"/>
      <w:lvlText w:val="•"/>
      <w:lvlJc w:val="left"/>
      <w:pPr>
        <w:tabs>
          <w:tab w:val="num" w:pos="3600"/>
        </w:tabs>
        <w:ind w:left="3600" w:hanging="360"/>
      </w:pPr>
      <w:rPr>
        <w:rFonts w:ascii="Arial" w:hAnsi="Arial" w:hint="default"/>
      </w:rPr>
    </w:lvl>
    <w:lvl w:ilvl="5" w:tplc="ED662B54" w:tentative="1">
      <w:start w:val="1"/>
      <w:numFmt w:val="bullet"/>
      <w:lvlText w:val="•"/>
      <w:lvlJc w:val="left"/>
      <w:pPr>
        <w:tabs>
          <w:tab w:val="num" w:pos="4320"/>
        </w:tabs>
        <w:ind w:left="4320" w:hanging="360"/>
      </w:pPr>
      <w:rPr>
        <w:rFonts w:ascii="Arial" w:hAnsi="Arial" w:hint="default"/>
      </w:rPr>
    </w:lvl>
    <w:lvl w:ilvl="6" w:tplc="A46EB23A" w:tentative="1">
      <w:start w:val="1"/>
      <w:numFmt w:val="bullet"/>
      <w:lvlText w:val="•"/>
      <w:lvlJc w:val="left"/>
      <w:pPr>
        <w:tabs>
          <w:tab w:val="num" w:pos="5040"/>
        </w:tabs>
        <w:ind w:left="5040" w:hanging="360"/>
      </w:pPr>
      <w:rPr>
        <w:rFonts w:ascii="Arial" w:hAnsi="Arial" w:hint="default"/>
      </w:rPr>
    </w:lvl>
    <w:lvl w:ilvl="7" w:tplc="F06CF09E" w:tentative="1">
      <w:start w:val="1"/>
      <w:numFmt w:val="bullet"/>
      <w:lvlText w:val="•"/>
      <w:lvlJc w:val="left"/>
      <w:pPr>
        <w:tabs>
          <w:tab w:val="num" w:pos="5760"/>
        </w:tabs>
        <w:ind w:left="5760" w:hanging="360"/>
      </w:pPr>
      <w:rPr>
        <w:rFonts w:ascii="Arial" w:hAnsi="Arial" w:hint="default"/>
      </w:rPr>
    </w:lvl>
    <w:lvl w:ilvl="8" w:tplc="849CF74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44"/>
  </w:num>
  <w:num w:numId="3">
    <w:abstractNumId w:val="39"/>
  </w:num>
  <w:num w:numId="4">
    <w:abstractNumId w:val="30"/>
  </w:num>
  <w:num w:numId="5">
    <w:abstractNumId w:val="23"/>
  </w:num>
  <w:num w:numId="6">
    <w:abstractNumId w:val="22"/>
  </w:num>
  <w:num w:numId="7">
    <w:abstractNumId w:val="25"/>
  </w:num>
  <w:num w:numId="8">
    <w:abstractNumId w:val="45"/>
  </w:num>
  <w:num w:numId="9">
    <w:abstractNumId w:val="34"/>
  </w:num>
  <w:num w:numId="10">
    <w:abstractNumId w:val="2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36"/>
  </w:num>
  <w:num w:numId="22">
    <w:abstractNumId w:val="32"/>
  </w:num>
  <w:num w:numId="23">
    <w:abstractNumId w:val="35"/>
  </w:num>
  <w:num w:numId="24">
    <w:abstractNumId w:val="14"/>
  </w:num>
  <w:num w:numId="25">
    <w:abstractNumId w:val="28"/>
  </w:num>
  <w:num w:numId="26">
    <w:abstractNumId w:val="42"/>
  </w:num>
  <w:num w:numId="27">
    <w:abstractNumId w:val="19"/>
  </w:num>
  <w:num w:numId="28">
    <w:abstractNumId w:val="17"/>
  </w:num>
  <w:num w:numId="29">
    <w:abstractNumId w:val="40"/>
  </w:num>
  <w:num w:numId="30">
    <w:abstractNumId w:val="43"/>
  </w:num>
  <w:num w:numId="31">
    <w:abstractNumId w:val="11"/>
  </w:num>
  <w:num w:numId="32">
    <w:abstractNumId w:val="33"/>
  </w:num>
  <w:num w:numId="33">
    <w:abstractNumId w:val="37"/>
  </w:num>
  <w:num w:numId="34">
    <w:abstractNumId w:val="12"/>
  </w:num>
  <w:num w:numId="35">
    <w:abstractNumId w:val="24"/>
  </w:num>
  <w:num w:numId="36">
    <w:abstractNumId w:val="13"/>
  </w:num>
  <w:num w:numId="37">
    <w:abstractNumId w:val="12"/>
  </w:num>
  <w:num w:numId="38">
    <w:abstractNumId w:val="31"/>
  </w:num>
  <w:num w:numId="39">
    <w:abstractNumId w:val="38"/>
  </w:num>
  <w:num w:numId="40">
    <w:abstractNumId w:val="10"/>
  </w:num>
  <w:num w:numId="41">
    <w:abstractNumId w:val="41"/>
  </w:num>
  <w:num w:numId="42">
    <w:abstractNumId w:val="20"/>
  </w:num>
  <w:num w:numId="43">
    <w:abstractNumId w:val="18"/>
  </w:num>
  <w:num w:numId="44">
    <w:abstractNumId w:val="15"/>
  </w:num>
  <w:num w:numId="45">
    <w:abstractNumId w:val="26"/>
  </w:num>
  <w:num w:numId="46">
    <w:abstractNumId w:val="21"/>
  </w:num>
  <w:num w:numId="4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1B32"/>
    <w:rsid w:val="000040DD"/>
    <w:rsid w:val="00007AAE"/>
    <w:rsid w:val="00013565"/>
    <w:rsid w:val="0001512A"/>
    <w:rsid w:val="00015F93"/>
    <w:rsid w:val="00016C66"/>
    <w:rsid w:val="0002246E"/>
    <w:rsid w:val="00023063"/>
    <w:rsid w:val="000251AF"/>
    <w:rsid w:val="000311F0"/>
    <w:rsid w:val="00034A40"/>
    <w:rsid w:val="000367CF"/>
    <w:rsid w:val="000404B5"/>
    <w:rsid w:val="00042F32"/>
    <w:rsid w:val="00047A7A"/>
    <w:rsid w:val="000505D5"/>
    <w:rsid w:val="00052698"/>
    <w:rsid w:val="000563A1"/>
    <w:rsid w:val="00057BFA"/>
    <w:rsid w:val="000638DC"/>
    <w:rsid w:val="00063F39"/>
    <w:rsid w:val="00064EE3"/>
    <w:rsid w:val="0007473D"/>
    <w:rsid w:val="00076282"/>
    <w:rsid w:val="000770CA"/>
    <w:rsid w:val="00083B82"/>
    <w:rsid w:val="00084AE6"/>
    <w:rsid w:val="00084BB2"/>
    <w:rsid w:val="000960D4"/>
    <w:rsid w:val="000A2542"/>
    <w:rsid w:val="000A3930"/>
    <w:rsid w:val="000A3C01"/>
    <w:rsid w:val="000A46DA"/>
    <w:rsid w:val="000A7740"/>
    <w:rsid w:val="000B2C5D"/>
    <w:rsid w:val="000B5953"/>
    <w:rsid w:val="000C06AA"/>
    <w:rsid w:val="000C083B"/>
    <w:rsid w:val="000C4A2C"/>
    <w:rsid w:val="000C7A20"/>
    <w:rsid w:val="000D007C"/>
    <w:rsid w:val="000D04C3"/>
    <w:rsid w:val="000D2C12"/>
    <w:rsid w:val="000D460E"/>
    <w:rsid w:val="000E06B2"/>
    <w:rsid w:val="000E4996"/>
    <w:rsid w:val="000F2541"/>
    <w:rsid w:val="000F392D"/>
    <w:rsid w:val="000F5D79"/>
    <w:rsid w:val="00101F83"/>
    <w:rsid w:val="00105C11"/>
    <w:rsid w:val="0010627E"/>
    <w:rsid w:val="00107F81"/>
    <w:rsid w:val="0011114C"/>
    <w:rsid w:val="001178FC"/>
    <w:rsid w:val="00117AD4"/>
    <w:rsid w:val="00120564"/>
    <w:rsid w:val="00120C97"/>
    <w:rsid w:val="0012182D"/>
    <w:rsid w:val="00122607"/>
    <w:rsid w:val="00122984"/>
    <w:rsid w:val="00123CD7"/>
    <w:rsid w:val="001257CF"/>
    <w:rsid w:val="00125CDC"/>
    <w:rsid w:val="00125D0E"/>
    <w:rsid w:val="00125F32"/>
    <w:rsid w:val="00133F05"/>
    <w:rsid w:val="001379B6"/>
    <w:rsid w:val="00141A6F"/>
    <w:rsid w:val="001421FD"/>
    <w:rsid w:val="00142A7F"/>
    <w:rsid w:val="00143FF7"/>
    <w:rsid w:val="0014435E"/>
    <w:rsid w:val="00144E36"/>
    <w:rsid w:val="00145BEB"/>
    <w:rsid w:val="00151173"/>
    <w:rsid w:val="001511DC"/>
    <w:rsid w:val="00151EED"/>
    <w:rsid w:val="00153423"/>
    <w:rsid w:val="00153937"/>
    <w:rsid w:val="00154DF0"/>
    <w:rsid w:val="00155C06"/>
    <w:rsid w:val="00160176"/>
    <w:rsid w:val="00162087"/>
    <w:rsid w:val="00162B91"/>
    <w:rsid w:val="00164A52"/>
    <w:rsid w:val="00173948"/>
    <w:rsid w:val="00173CBE"/>
    <w:rsid w:val="00182824"/>
    <w:rsid w:val="001833AE"/>
    <w:rsid w:val="00187883"/>
    <w:rsid w:val="001879BE"/>
    <w:rsid w:val="00191897"/>
    <w:rsid w:val="0019405F"/>
    <w:rsid w:val="00194699"/>
    <w:rsid w:val="00195A64"/>
    <w:rsid w:val="001960A8"/>
    <w:rsid w:val="001A230B"/>
    <w:rsid w:val="001A7CBE"/>
    <w:rsid w:val="001B6714"/>
    <w:rsid w:val="001C0B7F"/>
    <w:rsid w:val="001C2457"/>
    <w:rsid w:val="001C2D2F"/>
    <w:rsid w:val="001C403B"/>
    <w:rsid w:val="001C7965"/>
    <w:rsid w:val="001D0BC8"/>
    <w:rsid w:val="001D0E03"/>
    <w:rsid w:val="001D3386"/>
    <w:rsid w:val="001D448E"/>
    <w:rsid w:val="001D4CAC"/>
    <w:rsid w:val="001D4D72"/>
    <w:rsid w:val="001D4F36"/>
    <w:rsid w:val="001E4FE0"/>
    <w:rsid w:val="001E57FE"/>
    <w:rsid w:val="001E7074"/>
    <w:rsid w:val="001F2E7D"/>
    <w:rsid w:val="001F41E3"/>
    <w:rsid w:val="001F77A5"/>
    <w:rsid w:val="001F7BF9"/>
    <w:rsid w:val="0020025E"/>
    <w:rsid w:val="00200264"/>
    <w:rsid w:val="00201BBD"/>
    <w:rsid w:val="00202AA9"/>
    <w:rsid w:val="0020678F"/>
    <w:rsid w:val="00207D94"/>
    <w:rsid w:val="002101A7"/>
    <w:rsid w:val="00212364"/>
    <w:rsid w:val="00212D65"/>
    <w:rsid w:val="00214988"/>
    <w:rsid w:val="00215A48"/>
    <w:rsid w:val="00216E2A"/>
    <w:rsid w:val="00217944"/>
    <w:rsid w:val="002226D2"/>
    <w:rsid w:val="0022517A"/>
    <w:rsid w:val="00225626"/>
    <w:rsid w:val="00232D02"/>
    <w:rsid w:val="00233741"/>
    <w:rsid w:val="002404C4"/>
    <w:rsid w:val="002422C3"/>
    <w:rsid w:val="00242750"/>
    <w:rsid w:val="00244D42"/>
    <w:rsid w:val="002459BD"/>
    <w:rsid w:val="0024626D"/>
    <w:rsid w:val="00247F13"/>
    <w:rsid w:val="00251C5A"/>
    <w:rsid w:val="00254CC6"/>
    <w:rsid w:val="00255720"/>
    <w:rsid w:val="002572A6"/>
    <w:rsid w:val="00257462"/>
    <w:rsid w:val="002655A2"/>
    <w:rsid w:val="00265964"/>
    <w:rsid w:val="00265B64"/>
    <w:rsid w:val="002664B0"/>
    <w:rsid w:val="00274D35"/>
    <w:rsid w:val="0027548B"/>
    <w:rsid w:val="002757AD"/>
    <w:rsid w:val="00280E6F"/>
    <w:rsid w:val="00282367"/>
    <w:rsid w:val="0028316C"/>
    <w:rsid w:val="002913B9"/>
    <w:rsid w:val="0029231A"/>
    <w:rsid w:val="00292FD7"/>
    <w:rsid w:val="002954FA"/>
    <w:rsid w:val="0029757A"/>
    <w:rsid w:val="002A2183"/>
    <w:rsid w:val="002A3EA0"/>
    <w:rsid w:val="002A69BD"/>
    <w:rsid w:val="002A7A64"/>
    <w:rsid w:val="002A7C7F"/>
    <w:rsid w:val="002B115B"/>
    <w:rsid w:val="002B3E1B"/>
    <w:rsid w:val="002B4E46"/>
    <w:rsid w:val="002B7C9E"/>
    <w:rsid w:val="002C4F78"/>
    <w:rsid w:val="002C7020"/>
    <w:rsid w:val="002C7104"/>
    <w:rsid w:val="002D013E"/>
    <w:rsid w:val="002D3503"/>
    <w:rsid w:val="002D4F8A"/>
    <w:rsid w:val="002D6A7F"/>
    <w:rsid w:val="002E3606"/>
    <w:rsid w:val="002E3791"/>
    <w:rsid w:val="002E6F7D"/>
    <w:rsid w:val="002F372F"/>
    <w:rsid w:val="0030031B"/>
    <w:rsid w:val="00301B86"/>
    <w:rsid w:val="00302864"/>
    <w:rsid w:val="00304CA7"/>
    <w:rsid w:val="00305796"/>
    <w:rsid w:val="00306979"/>
    <w:rsid w:val="00306C23"/>
    <w:rsid w:val="003075F4"/>
    <w:rsid w:val="003137E0"/>
    <w:rsid w:val="00317354"/>
    <w:rsid w:val="003176C5"/>
    <w:rsid w:val="00321249"/>
    <w:rsid w:val="00322616"/>
    <w:rsid w:val="00325289"/>
    <w:rsid w:val="00327991"/>
    <w:rsid w:val="00327F9F"/>
    <w:rsid w:val="00331531"/>
    <w:rsid w:val="00331707"/>
    <w:rsid w:val="00340577"/>
    <w:rsid w:val="0034571C"/>
    <w:rsid w:val="003566B0"/>
    <w:rsid w:val="00357547"/>
    <w:rsid w:val="00363F09"/>
    <w:rsid w:val="00365008"/>
    <w:rsid w:val="00365015"/>
    <w:rsid w:val="00370431"/>
    <w:rsid w:val="003708B9"/>
    <w:rsid w:val="00370E04"/>
    <w:rsid w:val="00371E87"/>
    <w:rsid w:val="003737D0"/>
    <w:rsid w:val="00374EBF"/>
    <w:rsid w:val="00375F9A"/>
    <w:rsid w:val="00376FD5"/>
    <w:rsid w:val="003816A8"/>
    <w:rsid w:val="00381937"/>
    <w:rsid w:val="0038262D"/>
    <w:rsid w:val="00385D68"/>
    <w:rsid w:val="003865AA"/>
    <w:rsid w:val="00386F6A"/>
    <w:rsid w:val="00387F7F"/>
    <w:rsid w:val="00390969"/>
    <w:rsid w:val="0039168F"/>
    <w:rsid w:val="00394307"/>
    <w:rsid w:val="00395AD4"/>
    <w:rsid w:val="00395B1E"/>
    <w:rsid w:val="00395C3E"/>
    <w:rsid w:val="00397474"/>
    <w:rsid w:val="003A15A7"/>
    <w:rsid w:val="003A26D5"/>
    <w:rsid w:val="003A3954"/>
    <w:rsid w:val="003A5118"/>
    <w:rsid w:val="003A7E51"/>
    <w:rsid w:val="003B6852"/>
    <w:rsid w:val="003C77FC"/>
    <w:rsid w:val="003D1170"/>
    <w:rsid w:val="003D225F"/>
    <w:rsid w:val="003D2F67"/>
    <w:rsid w:val="003D3010"/>
    <w:rsid w:val="003D55B7"/>
    <w:rsid w:val="003D5BA0"/>
    <w:rsid w:val="003D6377"/>
    <w:rsid w:val="003E1537"/>
    <w:rsid w:val="003E1EE9"/>
    <w:rsid w:val="003E42B8"/>
    <w:rsid w:val="003F3A6C"/>
    <w:rsid w:val="003F6B00"/>
    <w:rsid w:val="00400A51"/>
    <w:rsid w:val="004026A7"/>
    <w:rsid w:val="00403878"/>
    <w:rsid w:val="0041655B"/>
    <w:rsid w:val="00416576"/>
    <w:rsid w:val="00423F41"/>
    <w:rsid w:val="00425881"/>
    <w:rsid w:val="00425C92"/>
    <w:rsid w:val="0043121B"/>
    <w:rsid w:val="004419C0"/>
    <w:rsid w:val="00442F29"/>
    <w:rsid w:val="00444E97"/>
    <w:rsid w:val="00447DCB"/>
    <w:rsid w:val="0045278B"/>
    <w:rsid w:val="004542E1"/>
    <w:rsid w:val="00457630"/>
    <w:rsid w:val="00462A38"/>
    <w:rsid w:val="004645C9"/>
    <w:rsid w:val="00472C77"/>
    <w:rsid w:val="0047422A"/>
    <w:rsid w:val="004748F8"/>
    <w:rsid w:val="00474AFD"/>
    <w:rsid w:val="0047561A"/>
    <w:rsid w:val="00476DA1"/>
    <w:rsid w:val="00480A52"/>
    <w:rsid w:val="004812FF"/>
    <w:rsid w:val="004813F5"/>
    <w:rsid w:val="00481F27"/>
    <w:rsid w:val="00483154"/>
    <w:rsid w:val="00483F5C"/>
    <w:rsid w:val="00486944"/>
    <w:rsid w:val="00490DE6"/>
    <w:rsid w:val="00492251"/>
    <w:rsid w:val="00493B70"/>
    <w:rsid w:val="00493C69"/>
    <w:rsid w:val="0049429F"/>
    <w:rsid w:val="00496CAA"/>
    <w:rsid w:val="004A5399"/>
    <w:rsid w:val="004A550F"/>
    <w:rsid w:val="004A5913"/>
    <w:rsid w:val="004A77A9"/>
    <w:rsid w:val="004B0180"/>
    <w:rsid w:val="004B021D"/>
    <w:rsid w:val="004B0522"/>
    <w:rsid w:val="004B0B49"/>
    <w:rsid w:val="004B3511"/>
    <w:rsid w:val="004B4011"/>
    <w:rsid w:val="004B4FF2"/>
    <w:rsid w:val="004B5128"/>
    <w:rsid w:val="004C0554"/>
    <w:rsid w:val="004C0E85"/>
    <w:rsid w:val="004C1903"/>
    <w:rsid w:val="004C38BA"/>
    <w:rsid w:val="004C3D2F"/>
    <w:rsid w:val="004C458A"/>
    <w:rsid w:val="004C62EA"/>
    <w:rsid w:val="004C7D16"/>
    <w:rsid w:val="004D05DC"/>
    <w:rsid w:val="004D6B63"/>
    <w:rsid w:val="004D736A"/>
    <w:rsid w:val="004E09CD"/>
    <w:rsid w:val="004E2432"/>
    <w:rsid w:val="004E352F"/>
    <w:rsid w:val="004E7008"/>
    <w:rsid w:val="004F1DA4"/>
    <w:rsid w:val="004F6438"/>
    <w:rsid w:val="004F68A2"/>
    <w:rsid w:val="004F7742"/>
    <w:rsid w:val="00501EF5"/>
    <w:rsid w:val="00503519"/>
    <w:rsid w:val="00503754"/>
    <w:rsid w:val="005053F7"/>
    <w:rsid w:val="0051088B"/>
    <w:rsid w:val="00510B0F"/>
    <w:rsid w:val="00516DF0"/>
    <w:rsid w:val="00521BCB"/>
    <w:rsid w:val="00526D9F"/>
    <w:rsid w:val="00527D6E"/>
    <w:rsid w:val="00532644"/>
    <w:rsid w:val="0053346B"/>
    <w:rsid w:val="00534C03"/>
    <w:rsid w:val="00535D6E"/>
    <w:rsid w:val="005372A7"/>
    <w:rsid w:val="0053795B"/>
    <w:rsid w:val="00540C4E"/>
    <w:rsid w:val="005429E3"/>
    <w:rsid w:val="005439AC"/>
    <w:rsid w:val="00544555"/>
    <w:rsid w:val="00544E4B"/>
    <w:rsid w:val="005460EB"/>
    <w:rsid w:val="005469B9"/>
    <w:rsid w:val="00546B8E"/>
    <w:rsid w:val="00547EE0"/>
    <w:rsid w:val="005502D5"/>
    <w:rsid w:val="00552CFE"/>
    <w:rsid w:val="00553CCC"/>
    <w:rsid w:val="00554F5C"/>
    <w:rsid w:val="005645B0"/>
    <w:rsid w:val="00565620"/>
    <w:rsid w:val="005673D9"/>
    <w:rsid w:val="00571600"/>
    <w:rsid w:val="005720CE"/>
    <w:rsid w:val="0057403C"/>
    <w:rsid w:val="0057466E"/>
    <w:rsid w:val="00580F40"/>
    <w:rsid w:val="005819F4"/>
    <w:rsid w:val="00582414"/>
    <w:rsid w:val="00584399"/>
    <w:rsid w:val="00584BDE"/>
    <w:rsid w:val="00584D71"/>
    <w:rsid w:val="00587204"/>
    <w:rsid w:val="00587837"/>
    <w:rsid w:val="005937C1"/>
    <w:rsid w:val="005A7236"/>
    <w:rsid w:val="005B1BD0"/>
    <w:rsid w:val="005B1C80"/>
    <w:rsid w:val="005B40FE"/>
    <w:rsid w:val="005B696D"/>
    <w:rsid w:val="005B7DA2"/>
    <w:rsid w:val="005C379A"/>
    <w:rsid w:val="005C409E"/>
    <w:rsid w:val="005D08F8"/>
    <w:rsid w:val="005D2F4E"/>
    <w:rsid w:val="005D4CE8"/>
    <w:rsid w:val="005D4D04"/>
    <w:rsid w:val="005D52A9"/>
    <w:rsid w:val="005D5D73"/>
    <w:rsid w:val="005D785E"/>
    <w:rsid w:val="005E1384"/>
    <w:rsid w:val="005E7347"/>
    <w:rsid w:val="005F1E59"/>
    <w:rsid w:val="005F1E5B"/>
    <w:rsid w:val="005F2FFF"/>
    <w:rsid w:val="005F35B6"/>
    <w:rsid w:val="005F369B"/>
    <w:rsid w:val="005F542C"/>
    <w:rsid w:val="0060063B"/>
    <w:rsid w:val="006050B1"/>
    <w:rsid w:val="006055E1"/>
    <w:rsid w:val="0061270E"/>
    <w:rsid w:val="00616157"/>
    <w:rsid w:val="00616BEE"/>
    <w:rsid w:val="00616D08"/>
    <w:rsid w:val="00620D45"/>
    <w:rsid w:val="00622CF7"/>
    <w:rsid w:val="00626C73"/>
    <w:rsid w:val="00627EC8"/>
    <w:rsid w:val="006306EE"/>
    <w:rsid w:val="00631093"/>
    <w:rsid w:val="00636012"/>
    <w:rsid w:val="00636E0B"/>
    <w:rsid w:val="00637846"/>
    <w:rsid w:val="00643FF4"/>
    <w:rsid w:val="00644E4D"/>
    <w:rsid w:val="00645595"/>
    <w:rsid w:val="006455C6"/>
    <w:rsid w:val="00645C7E"/>
    <w:rsid w:val="0064676A"/>
    <w:rsid w:val="0064706D"/>
    <w:rsid w:val="006509B8"/>
    <w:rsid w:val="006511BC"/>
    <w:rsid w:val="00652442"/>
    <w:rsid w:val="006574A6"/>
    <w:rsid w:val="006617BB"/>
    <w:rsid w:val="00664ACC"/>
    <w:rsid w:val="0067291C"/>
    <w:rsid w:val="006731A2"/>
    <w:rsid w:val="00673406"/>
    <w:rsid w:val="00677E13"/>
    <w:rsid w:val="00687EF7"/>
    <w:rsid w:val="00690474"/>
    <w:rsid w:val="00690B8B"/>
    <w:rsid w:val="00691401"/>
    <w:rsid w:val="00696B36"/>
    <w:rsid w:val="00696B91"/>
    <w:rsid w:val="006A0790"/>
    <w:rsid w:val="006A1651"/>
    <w:rsid w:val="006A2A08"/>
    <w:rsid w:val="006A2FE7"/>
    <w:rsid w:val="006A331C"/>
    <w:rsid w:val="006A430D"/>
    <w:rsid w:val="006B15F5"/>
    <w:rsid w:val="006B1898"/>
    <w:rsid w:val="006B26CE"/>
    <w:rsid w:val="006B5D1A"/>
    <w:rsid w:val="006C04BC"/>
    <w:rsid w:val="006C088E"/>
    <w:rsid w:val="006C1FB6"/>
    <w:rsid w:val="006C287A"/>
    <w:rsid w:val="006C439B"/>
    <w:rsid w:val="006C4750"/>
    <w:rsid w:val="006C5C0A"/>
    <w:rsid w:val="006C640D"/>
    <w:rsid w:val="006C67A6"/>
    <w:rsid w:val="006C70DE"/>
    <w:rsid w:val="006D010D"/>
    <w:rsid w:val="006D03C5"/>
    <w:rsid w:val="006E432A"/>
    <w:rsid w:val="006E5EC5"/>
    <w:rsid w:val="006F12D2"/>
    <w:rsid w:val="006F1CBF"/>
    <w:rsid w:val="006F1D90"/>
    <w:rsid w:val="006F4292"/>
    <w:rsid w:val="006F4968"/>
    <w:rsid w:val="006F5B8B"/>
    <w:rsid w:val="006F7033"/>
    <w:rsid w:val="006F71C2"/>
    <w:rsid w:val="006F7271"/>
    <w:rsid w:val="006F77C1"/>
    <w:rsid w:val="00701BA4"/>
    <w:rsid w:val="007062D8"/>
    <w:rsid w:val="007115B6"/>
    <w:rsid w:val="00711939"/>
    <w:rsid w:val="007135A5"/>
    <w:rsid w:val="00713C0B"/>
    <w:rsid w:val="00713DE4"/>
    <w:rsid w:val="0071544A"/>
    <w:rsid w:val="0071649C"/>
    <w:rsid w:val="00720DA7"/>
    <w:rsid w:val="00720DEE"/>
    <w:rsid w:val="00722F40"/>
    <w:rsid w:val="00724C89"/>
    <w:rsid w:val="007278C2"/>
    <w:rsid w:val="00731073"/>
    <w:rsid w:val="00731307"/>
    <w:rsid w:val="0073233C"/>
    <w:rsid w:val="00735967"/>
    <w:rsid w:val="00737A00"/>
    <w:rsid w:val="00740387"/>
    <w:rsid w:val="007425C6"/>
    <w:rsid w:val="00746E90"/>
    <w:rsid w:val="0075079B"/>
    <w:rsid w:val="007518F3"/>
    <w:rsid w:val="007522A4"/>
    <w:rsid w:val="007556A8"/>
    <w:rsid w:val="007566A0"/>
    <w:rsid w:val="0075780C"/>
    <w:rsid w:val="007579E3"/>
    <w:rsid w:val="00757D6D"/>
    <w:rsid w:val="0076071F"/>
    <w:rsid w:val="00762066"/>
    <w:rsid w:val="00762786"/>
    <w:rsid w:val="00764DA9"/>
    <w:rsid w:val="007655D9"/>
    <w:rsid w:val="0077078D"/>
    <w:rsid w:val="00773233"/>
    <w:rsid w:val="00773580"/>
    <w:rsid w:val="00774166"/>
    <w:rsid w:val="007918BC"/>
    <w:rsid w:val="00794A67"/>
    <w:rsid w:val="007A252A"/>
    <w:rsid w:val="007A3157"/>
    <w:rsid w:val="007A4D40"/>
    <w:rsid w:val="007A4E17"/>
    <w:rsid w:val="007A5A84"/>
    <w:rsid w:val="007B0C86"/>
    <w:rsid w:val="007B0E3B"/>
    <w:rsid w:val="007B0F24"/>
    <w:rsid w:val="007B1D9E"/>
    <w:rsid w:val="007B2CC6"/>
    <w:rsid w:val="007B6174"/>
    <w:rsid w:val="007B6FFF"/>
    <w:rsid w:val="007C1B1C"/>
    <w:rsid w:val="007C337E"/>
    <w:rsid w:val="007C5337"/>
    <w:rsid w:val="007C5B71"/>
    <w:rsid w:val="007D225D"/>
    <w:rsid w:val="007D2BFD"/>
    <w:rsid w:val="007D2F02"/>
    <w:rsid w:val="007D335D"/>
    <w:rsid w:val="007D6682"/>
    <w:rsid w:val="007E1B30"/>
    <w:rsid w:val="007E2B4D"/>
    <w:rsid w:val="007E37E3"/>
    <w:rsid w:val="007E3F50"/>
    <w:rsid w:val="007E428A"/>
    <w:rsid w:val="007F1381"/>
    <w:rsid w:val="007F28E6"/>
    <w:rsid w:val="007F3615"/>
    <w:rsid w:val="007F3910"/>
    <w:rsid w:val="007F403F"/>
    <w:rsid w:val="007F59BC"/>
    <w:rsid w:val="008018E4"/>
    <w:rsid w:val="00803369"/>
    <w:rsid w:val="00803C71"/>
    <w:rsid w:val="00803F83"/>
    <w:rsid w:val="008048EF"/>
    <w:rsid w:val="008057D1"/>
    <w:rsid w:val="0080622B"/>
    <w:rsid w:val="00810225"/>
    <w:rsid w:val="008124F4"/>
    <w:rsid w:val="00815811"/>
    <w:rsid w:val="00815C59"/>
    <w:rsid w:val="008200FE"/>
    <w:rsid w:val="00821E3F"/>
    <w:rsid w:val="00824B70"/>
    <w:rsid w:val="0083105E"/>
    <w:rsid w:val="00831BC5"/>
    <w:rsid w:val="008332C5"/>
    <w:rsid w:val="00837967"/>
    <w:rsid w:val="00842651"/>
    <w:rsid w:val="00843CDC"/>
    <w:rsid w:val="00846324"/>
    <w:rsid w:val="00847148"/>
    <w:rsid w:val="00847890"/>
    <w:rsid w:val="00847998"/>
    <w:rsid w:val="0085148B"/>
    <w:rsid w:val="00863ACC"/>
    <w:rsid w:val="00867538"/>
    <w:rsid w:val="00872281"/>
    <w:rsid w:val="00880941"/>
    <w:rsid w:val="00880AF3"/>
    <w:rsid w:val="00880C7A"/>
    <w:rsid w:val="0088301E"/>
    <w:rsid w:val="00885D1D"/>
    <w:rsid w:val="00887A4C"/>
    <w:rsid w:val="00890576"/>
    <w:rsid w:val="008905DD"/>
    <w:rsid w:val="0089382D"/>
    <w:rsid w:val="00895969"/>
    <w:rsid w:val="0089690B"/>
    <w:rsid w:val="008A5A73"/>
    <w:rsid w:val="008B26B4"/>
    <w:rsid w:val="008B2E69"/>
    <w:rsid w:val="008B5701"/>
    <w:rsid w:val="008C33DB"/>
    <w:rsid w:val="008C7AEC"/>
    <w:rsid w:val="008D31CD"/>
    <w:rsid w:val="008D4047"/>
    <w:rsid w:val="008D5A17"/>
    <w:rsid w:val="008D7464"/>
    <w:rsid w:val="008E3923"/>
    <w:rsid w:val="008E5800"/>
    <w:rsid w:val="008E5D09"/>
    <w:rsid w:val="008E748E"/>
    <w:rsid w:val="008F0960"/>
    <w:rsid w:val="008F2B0E"/>
    <w:rsid w:val="008F33FB"/>
    <w:rsid w:val="008F5B31"/>
    <w:rsid w:val="008F5F53"/>
    <w:rsid w:val="008F608D"/>
    <w:rsid w:val="009000B6"/>
    <w:rsid w:val="00902EFF"/>
    <w:rsid w:val="0090537A"/>
    <w:rsid w:val="00905BB1"/>
    <w:rsid w:val="009103D9"/>
    <w:rsid w:val="00912B88"/>
    <w:rsid w:val="0091319B"/>
    <w:rsid w:val="00916432"/>
    <w:rsid w:val="00923326"/>
    <w:rsid w:val="00923F56"/>
    <w:rsid w:val="00925EE1"/>
    <w:rsid w:val="0092775F"/>
    <w:rsid w:val="00931BCA"/>
    <w:rsid w:val="009320A7"/>
    <w:rsid w:val="009350A0"/>
    <w:rsid w:val="009354A0"/>
    <w:rsid w:val="00935863"/>
    <w:rsid w:val="00936955"/>
    <w:rsid w:val="0094053E"/>
    <w:rsid w:val="00942E1B"/>
    <w:rsid w:val="00944283"/>
    <w:rsid w:val="00944356"/>
    <w:rsid w:val="0094499C"/>
    <w:rsid w:val="00946D4B"/>
    <w:rsid w:val="00951A1E"/>
    <w:rsid w:val="00952A69"/>
    <w:rsid w:val="009536BB"/>
    <w:rsid w:val="00953728"/>
    <w:rsid w:val="00960757"/>
    <w:rsid w:val="00960AD7"/>
    <w:rsid w:val="0096147C"/>
    <w:rsid w:val="00962EAA"/>
    <w:rsid w:val="00963DC2"/>
    <w:rsid w:val="00964344"/>
    <w:rsid w:val="0096624C"/>
    <w:rsid w:val="00966E71"/>
    <w:rsid w:val="00970B87"/>
    <w:rsid w:val="009726CC"/>
    <w:rsid w:val="009745F4"/>
    <w:rsid w:val="009761C1"/>
    <w:rsid w:val="00981CC1"/>
    <w:rsid w:val="009846C6"/>
    <w:rsid w:val="0098520D"/>
    <w:rsid w:val="00985A3F"/>
    <w:rsid w:val="00986E42"/>
    <w:rsid w:val="00987523"/>
    <w:rsid w:val="009878BD"/>
    <w:rsid w:val="00987B43"/>
    <w:rsid w:val="009906CF"/>
    <w:rsid w:val="00995F0C"/>
    <w:rsid w:val="009963F8"/>
    <w:rsid w:val="009A1B77"/>
    <w:rsid w:val="009A2A70"/>
    <w:rsid w:val="009A6C11"/>
    <w:rsid w:val="009B0018"/>
    <w:rsid w:val="009B1B44"/>
    <w:rsid w:val="009B1F4C"/>
    <w:rsid w:val="009B7AEB"/>
    <w:rsid w:val="009C0A70"/>
    <w:rsid w:val="009C4FE9"/>
    <w:rsid w:val="009C5246"/>
    <w:rsid w:val="009C6E89"/>
    <w:rsid w:val="009D274E"/>
    <w:rsid w:val="009D6300"/>
    <w:rsid w:val="009D6442"/>
    <w:rsid w:val="009D77EE"/>
    <w:rsid w:val="009D7EAB"/>
    <w:rsid w:val="009E2623"/>
    <w:rsid w:val="009E2793"/>
    <w:rsid w:val="009E3E52"/>
    <w:rsid w:val="009E5E45"/>
    <w:rsid w:val="009E6111"/>
    <w:rsid w:val="009F1F4A"/>
    <w:rsid w:val="009F25F4"/>
    <w:rsid w:val="009F2CAB"/>
    <w:rsid w:val="009F36B6"/>
    <w:rsid w:val="00A02CAC"/>
    <w:rsid w:val="00A072EC"/>
    <w:rsid w:val="00A10B71"/>
    <w:rsid w:val="00A11453"/>
    <w:rsid w:val="00A117BE"/>
    <w:rsid w:val="00A14B34"/>
    <w:rsid w:val="00A163FD"/>
    <w:rsid w:val="00A17CD8"/>
    <w:rsid w:val="00A20485"/>
    <w:rsid w:val="00A23ADC"/>
    <w:rsid w:val="00A23BFA"/>
    <w:rsid w:val="00A23C18"/>
    <w:rsid w:val="00A23EDB"/>
    <w:rsid w:val="00A247CC"/>
    <w:rsid w:val="00A257CE"/>
    <w:rsid w:val="00A27CC5"/>
    <w:rsid w:val="00A314EC"/>
    <w:rsid w:val="00A31997"/>
    <w:rsid w:val="00A31A67"/>
    <w:rsid w:val="00A35309"/>
    <w:rsid w:val="00A35DF3"/>
    <w:rsid w:val="00A405C8"/>
    <w:rsid w:val="00A40A29"/>
    <w:rsid w:val="00A40B3F"/>
    <w:rsid w:val="00A40EB9"/>
    <w:rsid w:val="00A42283"/>
    <w:rsid w:val="00A42B71"/>
    <w:rsid w:val="00A4664F"/>
    <w:rsid w:val="00A50D13"/>
    <w:rsid w:val="00A55C3A"/>
    <w:rsid w:val="00A60982"/>
    <w:rsid w:val="00A60D35"/>
    <w:rsid w:val="00A64CC1"/>
    <w:rsid w:val="00A655AA"/>
    <w:rsid w:val="00A65CC3"/>
    <w:rsid w:val="00A71058"/>
    <w:rsid w:val="00A74404"/>
    <w:rsid w:val="00A747D2"/>
    <w:rsid w:val="00A819FC"/>
    <w:rsid w:val="00A81A90"/>
    <w:rsid w:val="00A81D73"/>
    <w:rsid w:val="00A82F29"/>
    <w:rsid w:val="00A840BD"/>
    <w:rsid w:val="00A860C2"/>
    <w:rsid w:val="00A8715B"/>
    <w:rsid w:val="00A93063"/>
    <w:rsid w:val="00A961C8"/>
    <w:rsid w:val="00AA1EAB"/>
    <w:rsid w:val="00AA2CA8"/>
    <w:rsid w:val="00AA31AD"/>
    <w:rsid w:val="00AA5A7C"/>
    <w:rsid w:val="00AB01D7"/>
    <w:rsid w:val="00AB1149"/>
    <w:rsid w:val="00AB11CE"/>
    <w:rsid w:val="00AB37A2"/>
    <w:rsid w:val="00AB56A2"/>
    <w:rsid w:val="00AB72BF"/>
    <w:rsid w:val="00AC2D89"/>
    <w:rsid w:val="00AC316C"/>
    <w:rsid w:val="00AC3E0B"/>
    <w:rsid w:val="00AC46FE"/>
    <w:rsid w:val="00AC6C33"/>
    <w:rsid w:val="00AD1A49"/>
    <w:rsid w:val="00AD1B7E"/>
    <w:rsid w:val="00AD5EBF"/>
    <w:rsid w:val="00AD62B2"/>
    <w:rsid w:val="00AE0606"/>
    <w:rsid w:val="00AE33E9"/>
    <w:rsid w:val="00AE64CA"/>
    <w:rsid w:val="00AE7112"/>
    <w:rsid w:val="00AE71E4"/>
    <w:rsid w:val="00AE7ACA"/>
    <w:rsid w:val="00AF201F"/>
    <w:rsid w:val="00AF421F"/>
    <w:rsid w:val="00AF4570"/>
    <w:rsid w:val="00AF5BF0"/>
    <w:rsid w:val="00AF7A21"/>
    <w:rsid w:val="00B00B58"/>
    <w:rsid w:val="00B02825"/>
    <w:rsid w:val="00B02AC5"/>
    <w:rsid w:val="00B030EE"/>
    <w:rsid w:val="00B06082"/>
    <w:rsid w:val="00B0699A"/>
    <w:rsid w:val="00B101EC"/>
    <w:rsid w:val="00B10AD7"/>
    <w:rsid w:val="00B10C64"/>
    <w:rsid w:val="00B14707"/>
    <w:rsid w:val="00B14A8C"/>
    <w:rsid w:val="00B20A44"/>
    <w:rsid w:val="00B20FEC"/>
    <w:rsid w:val="00B216F9"/>
    <w:rsid w:val="00B223D9"/>
    <w:rsid w:val="00B24BC0"/>
    <w:rsid w:val="00B270C0"/>
    <w:rsid w:val="00B37CB7"/>
    <w:rsid w:val="00B4003D"/>
    <w:rsid w:val="00B40CF8"/>
    <w:rsid w:val="00B43FC6"/>
    <w:rsid w:val="00B532FC"/>
    <w:rsid w:val="00B56823"/>
    <w:rsid w:val="00B632F8"/>
    <w:rsid w:val="00B632FD"/>
    <w:rsid w:val="00B6379A"/>
    <w:rsid w:val="00B63BD4"/>
    <w:rsid w:val="00B6557C"/>
    <w:rsid w:val="00B675FD"/>
    <w:rsid w:val="00B67A2B"/>
    <w:rsid w:val="00B74151"/>
    <w:rsid w:val="00B754E7"/>
    <w:rsid w:val="00B77417"/>
    <w:rsid w:val="00B811CC"/>
    <w:rsid w:val="00B81E51"/>
    <w:rsid w:val="00B826E5"/>
    <w:rsid w:val="00B872F6"/>
    <w:rsid w:val="00B87AD1"/>
    <w:rsid w:val="00B92026"/>
    <w:rsid w:val="00B936B0"/>
    <w:rsid w:val="00B93ED5"/>
    <w:rsid w:val="00B94D36"/>
    <w:rsid w:val="00BA10BE"/>
    <w:rsid w:val="00BA1F5B"/>
    <w:rsid w:val="00BA3E7D"/>
    <w:rsid w:val="00BA5321"/>
    <w:rsid w:val="00BB0500"/>
    <w:rsid w:val="00BB3223"/>
    <w:rsid w:val="00BB6835"/>
    <w:rsid w:val="00BC1F12"/>
    <w:rsid w:val="00BC43C9"/>
    <w:rsid w:val="00BC6B2D"/>
    <w:rsid w:val="00BD36E2"/>
    <w:rsid w:val="00BD5521"/>
    <w:rsid w:val="00BE0ACB"/>
    <w:rsid w:val="00BE5DAB"/>
    <w:rsid w:val="00BF1D4C"/>
    <w:rsid w:val="00BF5E5B"/>
    <w:rsid w:val="00C03492"/>
    <w:rsid w:val="00C04D90"/>
    <w:rsid w:val="00C0511D"/>
    <w:rsid w:val="00C06F6C"/>
    <w:rsid w:val="00C07658"/>
    <w:rsid w:val="00C07CD7"/>
    <w:rsid w:val="00C10F7B"/>
    <w:rsid w:val="00C22A6C"/>
    <w:rsid w:val="00C237C8"/>
    <w:rsid w:val="00C24C6C"/>
    <w:rsid w:val="00C328F6"/>
    <w:rsid w:val="00C33F8E"/>
    <w:rsid w:val="00C34846"/>
    <w:rsid w:val="00C34F71"/>
    <w:rsid w:val="00C360E4"/>
    <w:rsid w:val="00C416C9"/>
    <w:rsid w:val="00C43CE1"/>
    <w:rsid w:val="00C51037"/>
    <w:rsid w:val="00C55AED"/>
    <w:rsid w:val="00C5610F"/>
    <w:rsid w:val="00C60C25"/>
    <w:rsid w:val="00C6146A"/>
    <w:rsid w:val="00C629EB"/>
    <w:rsid w:val="00C62AA5"/>
    <w:rsid w:val="00C64EDF"/>
    <w:rsid w:val="00C65785"/>
    <w:rsid w:val="00C66DD7"/>
    <w:rsid w:val="00C714FF"/>
    <w:rsid w:val="00C73D84"/>
    <w:rsid w:val="00C74A31"/>
    <w:rsid w:val="00C77025"/>
    <w:rsid w:val="00C84BCF"/>
    <w:rsid w:val="00C9073A"/>
    <w:rsid w:val="00C92573"/>
    <w:rsid w:val="00C93E62"/>
    <w:rsid w:val="00C94076"/>
    <w:rsid w:val="00C95657"/>
    <w:rsid w:val="00CA12CF"/>
    <w:rsid w:val="00CA2237"/>
    <w:rsid w:val="00CA564D"/>
    <w:rsid w:val="00CA5846"/>
    <w:rsid w:val="00CA6587"/>
    <w:rsid w:val="00CA6CB6"/>
    <w:rsid w:val="00CA7382"/>
    <w:rsid w:val="00CB3530"/>
    <w:rsid w:val="00CB4197"/>
    <w:rsid w:val="00CB5674"/>
    <w:rsid w:val="00CC0113"/>
    <w:rsid w:val="00CC421B"/>
    <w:rsid w:val="00CC70E4"/>
    <w:rsid w:val="00CC7248"/>
    <w:rsid w:val="00CD1B19"/>
    <w:rsid w:val="00CD532B"/>
    <w:rsid w:val="00CD5623"/>
    <w:rsid w:val="00CD6AA8"/>
    <w:rsid w:val="00CE1D9D"/>
    <w:rsid w:val="00CE34A1"/>
    <w:rsid w:val="00CE54B7"/>
    <w:rsid w:val="00CF1926"/>
    <w:rsid w:val="00CF2D8A"/>
    <w:rsid w:val="00CF5DFB"/>
    <w:rsid w:val="00CF7369"/>
    <w:rsid w:val="00D027D6"/>
    <w:rsid w:val="00D028ED"/>
    <w:rsid w:val="00D02EE3"/>
    <w:rsid w:val="00D03FE3"/>
    <w:rsid w:val="00D10FCA"/>
    <w:rsid w:val="00D11872"/>
    <w:rsid w:val="00D26047"/>
    <w:rsid w:val="00D26739"/>
    <w:rsid w:val="00D26F77"/>
    <w:rsid w:val="00D272D6"/>
    <w:rsid w:val="00D30BBE"/>
    <w:rsid w:val="00D31967"/>
    <w:rsid w:val="00D35D7C"/>
    <w:rsid w:val="00D40D13"/>
    <w:rsid w:val="00D51669"/>
    <w:rsid w:val="00D52C24"/>
    <w:rsid w:val="00D55487"/>
    <w:rsid w:val="00D56D4E"/>
    <w:rsid w:val="00D61726"/>
    <w:rsid w:val="00D62304"/>
    <w:rsid w:val="00D62436"/>
    <w:rsid w:val="00D647A4"/>
    <w:rsid w:val="00D64C73"/>
    <w:rsid w:val="00D65E98"/>
    <w:rsid w:val="00D70652"/>
    <w:rsid w:val="00D70FE5"/>
    <w:rsid w:val="00D71700"/>
    <w:rsid w:val="00D7225E"/>
    <w:rsid w:val="00D7499D"/>
    <w:rsid w:val="00D75F72"/>
    <w:rsid w:val="00D81007"/>
    <w:rsid w:val="00D8165A"/>
    <w:rsid w:val="00D82741"/>
    <w:rsid w:val="00D82D4A"/>
    <w:rsid w:val="00D83B0C"/>
    <w:rsid w:val="00D841A9"/>
    <w:rsid w:val="00D86025"/>
    <w:rsid w:val="00D9111B"/>
    <w:rsid w:val="00D9187A"/>
    <w:rsid w:val="00D91A5B"/>
    <w:rsid w:val="00D944A0"/>
    <w:rsid w:val="00D948F2"/>
    <w:rsid w:val="00D96D88"/>
    <w:rsid w:val="00DA13B0"/>
    <w:rsid w:val="00DA2486"/>
    <w:rsid w:val="00DA5AAB"/>
    <w:rsid w:val="00DB0E50"/>
    <w:rsid w:val="00DB2838"/>
    <w:rsid w:val="00DB40AB"/>
    <w:rsid w:val="00DB6110"/>
    <w:rsid w:val="00DB707D"/>
    <w:rsid w:val="00DB7C47"/>
    <w:rsid w:val="00DC350C"/>
    <w:rsid w:val="00DC6D57"/>
    <w:rsid w:val="00DD44F2"/>
    <w:rsid w:val="00DD47BD"/>
    <w:rsid w:val="00DD53BC"/>
    <w:rsid w:val="00DD54A1"/>
    <w:rsid w:val="00DE1664"/>
    <w:rsid w:val="00DE5A23"/>
    <w:rsid w:val="00DE6484"/>
    <w:rsid w:val="00DF0CF2"/>
    <w:rsid w:val="00DF0E01"/>
    <w:rsid w:val="00E0165F"/>
    <w:rsid w:val="00E05F97"/>
    <w:rsid w:val="00E07CD9"/>
    <w:rsid w:val="00E1294C"/>
    <w:rsid w:val="00E141F7"/>
    <w:rsid w:val="00E14674"/>
    <w:rsid w:val="00E148D5"/>
    <w:rsid w:val="00E22279"/>
    <w:rsid w:val="00E25F88"/>
    <w:rsid w:val="00E334C7"/>
    <w:rsid w:val="00E34DCB"/>
    <w:rsid w:val="00E376C8"/>
    <w:rsid w:val="00E450FB"/>
    <w:rsid w:val="00E45A3D"/>
    <w:rsid w:val="00E45ADE"/>
    <w:rsid w:val="00E46F61"/>
    <w:rsid w:val="00E47258"/>
    <w:rsid w:val="00E5171D"/>
    <w:rsid w:val="00E53F8A"/>
    <w:rsid w:val="00E53F9C"/>
    <w:rsid w:val="00E54345"/>
    <w:rsid w:val="00E5731C"/>
    <w:rsid w:val="00E608B5"/>
    <w:rsid w:val="00E610E1"/>
    <w:rsid w:val="00E61575"/>
    <w:rsid w:val="00E618C5"/>
    <w:rsid w:val="00E61E6E"/>
    <w:rsid w:val="00E66585"/>
    <w:rsid w:val="00E77AF5"/>
    <w:rsid w:val="00E81448"/>
    <w:rsid w:val="00E81AC5"/>
    <w:rsid w:val="00E82156"/>
    <w:rsid w:val="00E84500"/>
    <w:rsid w:val="00E85176"/>
    <w:rsid w:val="00E855CD"/>
    <w:rsid w:val="00E92356"/>
    <w:rsid w:val="00E935DA"/>
    <w:rsid w:val="00EA28F6"/>
    <w:rsid w:val="00EA64CD"/>
    <w:rsid w:val="00EA6CDB"/>
    <w:rsid w:val="00EA721F"/>
    <w:rsid w:val="00EB4174"/>
    <w:rsid w:val="00EC01AF"/>
    <w:rsid w:val="00EC35CC"/>
    <w:rsid w:val="00ED1FBB"/>
    <w:rsid w:val="00ED4C11"/>
    <w:rsid w:val="00ED5BAA"/>
    <w:rsid w:val="00ED6EC6"/>
    <w:rsid w:val="00EE48FE"/>
    <w:rsid w:val="00EE4E14"/>
    <w:rsid w:val="00EE5E89"/>
    <w:rsid w:val="00EF1910"/>
    <w:rsid w:val="00EF43B5"/>
    <w:rsid w:val="00EF638E"/>
    <w:rsid w:val="00EF6FEC"/>
    <w:rsid w:val="00F00550"/>
    <w:rsid w:val="00F01BCE"/>
    <w:rsid w:val="00F03224"/>
    <w:rsid w:val="00F06693"/>
    <w:rsid w:val="00F069C8"/>
    <w:rsid w:val="00F075F3"/>
    <w:rsid w:val="00F078F3"/>
    <w:rsid w:val="00F100AA"/>
    <w:rsid w:val="00F11BF5"/>
    <w:rsid w:val="00F12769"/>
    <w:rsid w:val="00F17C09"/>
    <w:rsid w:val="00F17EF2"/>
    <w:rsid w:val="00F21FF2"/>
    <w:rsid w:val="00F22C64"/>
    <w:rsid w:val="00F24132"/>
    <w:rsid w:val="00F24E47"/>
    <w:rsid w:val="00F26364"/>
    <w:rsid w:val="00F264F7"/>
    <w:rsid w:val="00F30C67"/>
    <w:rsid w:val="00F320D2"/>
    <w:rsid w:val="00F3254E"/>
    <w:rsid w:val="00F3594F"/>
    <w:rsid w:val="00F4107D"/>
    <w:rsid w:val="00F44386"/>
    <w:rsid w:val="00F44556"/>
    <w:rsid w:val="00F45290"/>
    <w:rsid w:val="00F478F8"/>
    <w:rsid w:val="00F54F92"/>
    <w:rsid w:val="00F57BAA"/>
    <w:rsid w:val="00F64083"/>
    <w:rsid w:val="00F6662B"/>
    <w:rsid w:val="00F72127"/>
    <w:rsid w:val="00F770BA"/>
    <w:rsid w:val="00F779C4"/>
    <w:rsid w:val="00F83049"/>
    <w:rsid w:val="00F836D9"/>
    <w:rsid w:val="00F85861"/>
    <w:rsid w:val="00F864DD"/>
    <w:rsid w:val="00F867C7"/>
    <w:rsid w:val="00F86C57"/>
    <w:rsid w:val="00F8738C"/>
    <w:rsid w:val="00F90EE3"/>
    <w:rsid w:val="00F95AA3"/>
    <w:rsid w:val="00F95F8D"/>
    <w:rsid w:val="00F97303"/>
    <w:rsid w:val="00FA1A37"/>
    <w:rsid w:val="00FA3617"/>
    <w:rsid w:val="00FA461C"/>
    <w:rsid w:val="00FB2952"/>
    <w:rsid w:val="00FC2898"/>
    <w:rsid w:val="00FC46BC"/>
    <w:rsid w:val="00FC4BE9"/>
    <w:rsid w:val="00FC6B4D"/>
    <w:rsid w:val="00FD069A"/>
    <w:rsid w:val="00FD5E4E"/>
    <w:rsid w:val="00FE1983"/>
    <w:rsid w:val="00FE5CCB"/>
    <w:rsid w:val="00FE7337"/>
    <w:rsid w:val="00FF0722"/>
    <w:rsid w:val="00FF0842"/>
    <w:rsid w:val="00FF0859"/>
    <w:rsid w:val="00FF240C"/>
    <w:rsid w:val="00FF364F"/>
    <w:rsid w:val="00FF3E04"/>
    <w:rsid w:val="00FF53B3"/>
    <w:rsid w:val="00FF53C5"/>
    <w:rsid w:val="00FF5DFA"/>
    <w:rsid w:val="00FF72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customStyle="1" w:styleId="Default">
    <w:name w:val="Default"/>
    <w:rsid w:val="00985A3F"/>
    <w:pPr>
      <w:autoSpaceDE w:val="0"/>
      <w:autoSpaceDN w:val="0"/>
      <w:adjustRightInd w:val="0"/>
      <w:spacing w:before="0" w:after="0" w:line="240" w:lineRule="auto"/>
      <w:ind w:firstLine="0"/>
    </w:pPr>
    <w:rPr>
      <w:rFonts w:ascii="Arial" w:hAnsi="Arial" w:cs="Arial"/>
      <w:color w:val="000000"/>
    </w:rPr>
  </w:style>
  <w:style w:type="character" w:styleId="FollowedHyperlink">
    <w:name w:val="FollowedHyperlink"/>
    <w:basedOn w:val="DefaultParagraphFont"/>
    <w:uiPriority w:val="99"/>
    <w:semiHidden/>
    <w:unhideWhenUsed/>
    <w:rsid w:val="003075F4"/>
    <w:rPr>
      <w:color w:val="800080" w:themeColor="followedHyperlink"/>
      <w:u w:val="single"/>
    </w:rPr>
  </w:style>
  <w:style w:type="paragraph" w:styleId="PlainText">
    <w:name w:val="Plain Text"/>
    <w:basedOn w:val="Normal"/>
    <w:link w:val="PlainTextChar"/>
    <w:uiPriority w:val="99"/>
    <w:semiHidden/>
    <w:unhideWhenUsed/>
    <w:rsid w:val="00620D45"/>
    <w:pPr>
      <w:spacing w:before="0" w:after="0" w:line="240" w:lineRule="auto"/>
      <w:ind w:firstLine="0"/>
    </w:pPr>
    <w:rPr>
      <w:sz w:val="22"/>
      <w:szCs w:val="21"/>
    </w:rPr>
  </w:style>
  <w:style w:type="character" w:customStyle="1" w:styleId="PlainTextChar">
    <w:name w:val="Plain Text Char"/>
    <w:basedOn w:val="DefaultParagraphFont"/>
    <w:link w:val="PlainText"/>
    <w:uiPriority w:val="99"/>
    <w:semiHidden/>
    <w:rsid w:val="00620D45"/>
    <w:rPr>
      <w:rFonts w:ascii="Arial" w:hAnsi="Arial"/>
      <w:sz w:val="22"/>
      <w:szCs w:val="21"/>
    </w:rPr>
  </w:style>
  <w:style w:type="character" w:styleId="Strong">
    <w:name w:val="Strong"/>
    <w:basedOn w:val="DefaultParagraphFont"/>
    <w:uiPriority w:val="22"/>
    <w:qFormat/>
    <w:rsid w:val="00034A40"/>
    <w:rPr>
      <w:b/>
      <w:bCs/>
    </w:rPr>
  </w:style>
  <w:style w:type="character" w:styleId="Emphasis">
    <w:name w:val="Emphasis"/>
    <w:basedOn w:val="DefaultParagraphFont"/>
    <w:uiPriority w:val="20"/>
    <w:qFormat/>
    <w:rsid w:val="00207D94"/>
    <w:rPr>
      <w:i/>
      <w:iCs/>
    </w:rPr>
  </w:style>
  <w:style w:type="paragraph" w:customStyle="1" w:styleId="c7">
    <w:name w:val="c7"/>
    <w:basedOn w:val="Normal"/>
    <w:rsid w:val="00AB1149"/>
    <w:pPr>
      <w:spacing w:before="100" w:beforeAutospacing="1" w:after="100" w:afterAutospacing="1" w:line="240" w:lineRule="auto"/>
      <w:ind w:firstLine="0"/>
    </w:pPr>
    <w:rPr>
      <w:rFonts w:ascii="Calibri" w:eastAsia="Times New Roman" w:hAnsi="Calibri" w:cs="Calibri"/>
      <w:sz w:val="22"/>
      <w:szCs w:val="22"/>
      <w:lang w:eastAsia="en-GB"/>
    </w:rPr>
  </w:style>
  <w:style w:type="character" w:customStyle="1" w:styleId="normaltextrun1">
    <w:name w:val="normaltextrun1"/>
    <w:rsid w:val="006C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3897544">
      <w:bodyDiv w:val="1"/>
      <w:marLeft w:val="0"/>
      <w:marRight w:val="0"/>
      <w:marTop w:val="0"/>
      <w:marBottom w:val="0"/>
      <w:divBdr>
        <w:top w:val="none" w:sz="0" w:space="0" w:color="auto"/>
        <w:left w:val="none" w:sz="0" w:space="0" w:color="auto"/>
        <w:bottom w:val="none" w:sz="0" w:space="0" w:color="auto"/>
        <w:right w:val="none" w:sz="0" w:space="0" w:color="auto"/>
      </w:divBdr>
    </w:div>
    <w:div w:id="7595703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2175120">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41496382">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003321777">
      <w:bodyDiv w:val="1"/>
      <w:marLeft w:val="0"/>
      <w:marRight w:val="0"/>
      <w:marTop w:val="0"/>
      <w:marBottom w:val="0"/>
      <w:divBdr>
        <w:top w:val="none" w:sz="0" w:space="0" w:color="auto"/>
        <w:left w:val="none" w:sz="0" w:space="0" w:color="auto"/>
        <w:bottom w:val="none" w:sz="0" w:space="0" w:color="auto"/>
        <w:right w:val="none" w:sz="0" w:space="0" w:color="auto"/>
      </w:divBdr>
      <w:divsChild>
        <w:div w:id="1772891421">
          <w:marLeft w:val="0"/>
          <w:marRight w:val="0"/>
          <w:marTop w:val="300"/>
          <w:marBottom w:val="0"/>
          <w:divBdr>
            <w:top w:val="none" w:sz="0" w:space="0" w:color="auto"/>
            <w:left w:val="none" w:sz="0" w:space="0" w:color="auto"/>
            <w:bottom w:val="none" w:sz="0" w:space="0" w:color="auto"/>
            <w:right w:val="none" w:sz="0" w:space="0" w:color="auto"/>
          </w:divBdr>
          <w:divsChild>
            <w:div w:id="8894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4728">
      <w:bodyDiv w:val="1"/>
      <w:marLeft w:val="0"/>
      <w:marRight w:val="0"/>
      <w:marTop w:val="0"/>
      <w:marBottom w:val="0"/>
      <w:divBdr>
        <w:top w:val="none" w:sz="0" w:space="0" w:color="auto"/>
        <w:left w:val="none" w:sz="0" w:space="0" w:color="auto"/>
        <w:bottom w:val="none" w:sz="0" w:space="0" w:color="auto"/>
        <w:right w:val="none" w:sz="0" w:space="0" w:color="auto"/>
      </w:divBdr>
      <w:divsChild>
        <w:div w:id="1179663075">
          <w:marLeft w:val="360"/>
          <w:marRight w:val="0"/>
          <w:marTop w:val="200"/>
          <w:marBottom w:val="0"/>
          <w:divBdr>
            <w:top w:val="none" w:sz="0" w:space="0" w:color="auto"/>
            <w:left w:val="none" w:sz="0" w:space="0" w:color="auto"/>
            <w:bottom w:val="none" w:sz="0" w:space="0" w:color="auto"/>
            <w:right w:val="none" w:sz="0" w:space="0" w:color="auto"/>
          </w:divBdr>
        </w:div>
        <w:div w:id="1743016478">
          <w:marLeft w:val="360"/>
          <w:marRight w:val="0"/>
          <w:marTop w:val="200"/>
          <w:marBottom w:val="0"/>
          <w:divBdr>
            <w:top w:val="none" w:sz="0" w:space="0" w:color="auto"/>
            <w:left w:val="none" w:sz="0" w:space="0" w:color="auto"/>
            <w:bottom w:val="none" w:sz="0" w:space="0" w:color="auto"/>
            <w:right w:val="none" w:sz="0" w:space="0" w:color="auto"/>
          </w:divBdr>
        </w:div>
        <w:div w:id="840586504">
          <w:marLeft w:val="360"/>
          <w:marRight w:val="0"/>
          <w:marTop w:val="200"/>
          <w:marBottom w:val="0"/>
          <w:divBdr>
            <w:top w:val="none" w:sz="0" w:space="0" w:color="auto"/>
            <w:left w:val="none" w:sz="0" w:space="0" w:color="auto"/>
            <w:bottom w:val="none" w:sz="0" w:space="0" w:color="auto"/>
            <w:right w:val="none" w:sz="0" w:space="0" w:color="auto"/>
          </w:divBdr>
        </w:div>
        <w:div w:id="159926412">
          <w:marLeft w:val="360"/>
          <w:marRight w:val="0"/>
          <w:marTop w:val="200"/>
          <w:marBottom w:val="0"/>
          <w:divBdr>
            <w:top w:val="none" w:sz="0" w:space="0" w:color="auto"/>
            <w:left w:val="none" w:sz="0" w:space="0" w:color="auto"/>
            <w:bottom w:val="none" w:sz="0" w:space="0" w:color="auto"/>
            <w:right w:val="none" w:sz="0" w:space="0" w:color="auto"/>
          </w:divBdr>
        </w:div>
        <w:div w:id="1029721578">
          <w:marLeft w:val="360"/>
          <w:marRight w:val="0"/>
          <w:marTop w:val="200"/>
          <w:marBottom w:val="0"/>
          <w:divBdr>
            <w:top w:val="none" w:sz="0" w:space="0" w:color="auto"/>
            <w:left w:val="none" w:sz="0" w:space="0" w:color="auto"/>
            <w:bottom w:val="none" w:sz="0" w:space="0" w:color="auto"/>
            <w:right w:val="none" w:sz="0" w:space="0" w:color="auto"/>
          </w:divBdr>
        </w:div>
        <w:div w:id="1724521666">
          <w:marLeft w:val="360"/>
          <w:marRight w:val="0"/>
          <w:marTop w:val="200"/>
          <w:marBottom w:val="0"/>
          <w:divBdr>
            <w:top w:val="none" w:sz="0" w:space="0" w:color="auto"/>
            <w:left w:val="none" w:sz="0" w:space="0" w:color="auto"/>
            <w:bottom w:val="none" w:sz="0" w:space="0" w:color="auto"/>
            <w:right w:val="none" w:sz="0" w:space="0" w:color="auto"/>
          </w:divBdr>
        </w:div>
        <w:div w:id="1330519758">
          <w:marLeft w:val="360"/>
          <w:marRight w:val="0"/>
          <w:marTop w:val="200"/>
          <w:marBottom w:val="0"/>
          <w:divBdr>
            <w:top w:val="none" w:sz="0" w:space="0" w:color="auto"/>
            <w:left w:val="none" w:sz="0" w:space="0" w:color="auto"/>
            <w:bottom w:val="none" w:sz="0" w:space="0" w:color="auto"/>
            <w:right w:val="none" w:sz="0" w:space="0" w:color="auto"/>
          </w:divBdr>
        </w:div>
      </w:divsChild>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470592621">
      <w:bodyDiv w:val="1"/>
      <w:marLeft w:val="0"/>
      <w:marRight w:val="0"/>
      <w:marTop w:val="0"/>
      <w:marBottom w:val="0"/>
      <w:divBdr>
        <w:top w:val="none" w:sz="0" w:space="0" w:color="auto"/>
        <w:left w:val="none" w:sz="0" w:space="0" w:color="auto"/>
        <w:bottom w:val="none" w:sz="0" w:space="0" w:color="auto"/>
        <w:right w:val="none" w:sz="0" w:space="0" w:color="auto"/>
      </w:divBdr>
    </w:div>
    <w:div w:id="1552379421">
      <w:bodyDiv w:val="1"/>
      <w:marLeft w:val="0"/>
      <w:marRight w:val="0"/>
      <w:marTop w:val="0"/>
      <w:marBottom w:val="0"/>
      <w:divBdr>
        <w:top w:val="none" w:sz="0" w:space="0" w:color="auto"/>
        <w:left w:val="none" w:sz="0" w:space="0" w:color="auto"/>
        <w:bottom w:val="none" w:sz="0" w:space="0" w:color="auto"/>
        <w:right w:val="none" w:sz="0" w:space="0" w:color="auto"/>
      </w:divBdr>
    </w:div>
    <w:div w:id="1630818374">
      <w:bodyDiv w:val="1"/>
      <w:marLeft w:val="0"/>
      <w:marRight w:val="0"/>
      <w:marTop w:val="0"/>
      <w:marBottom w:val="0"/>
      <w:divBdr>
        <w:top w:val="none" w:sz="0" w:space="0" w:color="auto"/>
        <w:left w:val="none" w:sz="0" w:space="0" w:color="auto"/>
        <w:bottom w:val="none" w:sz="0" w:space="0" w:color="auto"/>
        <w:right w:val="none" w:sz="0" w:space="0" w:color="auto"/>
      </w:divBdr>
      <w:divsChild>
        <w:div w:id="1768229335">
          <w:marLeft w:val="360"/>
          <w:marRight w:val="0"/>
          <w:marTop w:val="200"/>
          <w:marBottom w:val="0"/>
          <w:divBdr>
            <w:top w:val="none" w:sz="0" w:space="0" w:color="auto"/>
            <w:left w:val="none" w:sz="0" w:space="0" w:color="auto"/>
            <w:bottom w:val="none" w:sz="0" w:space="0" w:color="auto"/>
            <w:right w:val="none" w:sz="0" w:space="0" w:color="auto"/>
          </w:divBdr>
        </w:div>
        <w:div w:id="802162901">
          <w:marLeft w:val="360"/>
          <w:marRight w:val="0"/>
          <w:marTop w:val="200"/>
          <w:marBottom w:val="0"/>
          <w:divBdr>
            <w:top w:val="none" w:sz="0" w:space="0" w:color="auto"/>
            <w:left w:val="none" w:sz="0" w:space="0" w:color="auto"/>
            <w:bottom w:val="none" w:sz="0" w:space="0" w:color="auto"/>
            <w:right w:val="none" w:sz="0" w:space="0" w:color="auto"/>
          </w:divBdr>
        </w:div>
        <w:div w:id="1835949515">
          <w:marLeft w:val="360"/>
          <w:marRight w:val="0"/>
          <w:marTop w:val="200"/>
          <w:marBottom w:val="0"/>
          <w:divBdr>
            <w:top w:val="none" w:sz="0" w:space="0" w:color="auto"/>
            <w:left w:val="none" w:sz="0" w:space="0" w:color="auto"/>
            <w:bottom w:val="none" w:sz="0" w:space="0" w:color="auto"/>
            <w:right w:val="none" w:sz="0" w:space="0" w:color="auto"/>
          </w:divBdr>
        </w:div>
        <w:div w:id="466893984">
          <w:marLeft w:val="360"/>
          <w:marRight w:val="0"/>
          <w:marTop w:val="200"/>
          <w:marBottom w:val="0"/>
          <w:divBdr>
            <w:top w:val="none" w:sz="0" w:space="0" w:color="auto"/>
            <w:left w:val="none" w:sz="0" w:space="0" w:color="auto"/>
            <w:bottom w:val="none" w:sz="0" w:space="0" w:color="auto"/>
            <w:right w:val="none" w:sz="0" w:space="0" w:color="auto"/>
          </w:divBdr>
        </w:div>
      </w:divsChild>
    </w:div>
    <w:div w:id="1715737493">
      <w:bodyDiv w:val="1"/>
      <w:marLeft w:val="0"/>
      <w:marRight w:val="0"/>
      <w:marTop w:val="0"/>
      <w:marBottom w:val="0"/>
      <w:divBdr>
        <w:top w:val="none" w:sz="0" w:space="0" w:color="auto"/>
        <w:left w:val="none" w:sz="0" w:space="0" w:color="auto"/>
        <w:bottom w:val="none" w:sz="0" w:space="0" w:color="auto"/>
        <w:right w:val="none" w:sz="0" w:space="0" w:color="auto"/>
      </w:divBdr>
      <w:divsChild>
        <w:div w:id="1845198553">
          <w:marLeft w:val="0"/>
          <w:marRight w:val="0"/>
          <w:marTop w:val="120"/>
          <w:marBottom w:val="120"/>
          <w:divBdr>
            <w:top w:val="none" w:sz="0" w:space="0" w:color="auto"/>
            <w:left w:val="none" w:sz="0" w:space="0" w:color="auto"/>
            <w:bottom w:val="none" w:sz="0" w:space="0" w:color="auto"/>
            <w:right w:val="none" w:sz="0" w:space="0" w:color="auto"/>
          </w:divBdr>
          <w:divsChild>
            <w:div w:id="1532840478">
              <w:marLeft w:val="0"/>
              <w:marRight w:val="0"/>
              <w:marTop w:val="0"/>
              <w:marBottom w:val="0"/>
              <w:divBdr>
                <w:top w:val="none" w:sz="0" w:space="0" w:color="auto"/>
                <w:left w:val="none" w:sz="0" w:space="0" w:color="auto"/>
                <w:bottom w:val="none" w:sz="0" w:space="0" w:color="auto"/>
                <w:right w:val="none" w:sz="0" w:space="0" w:color="auto"/>
              </w:divBdr>
            </w:div>
          </w:divsChild>
        </w:div>
        <w:div w:id="1974292481">
          <w:marLeft w:val="0"/>
          <w:marRight w:val="0"/>
          <w:marTop w:val="0"/>
          <w:marBottom w:val="120"/>
          <w:divBdr>
            <w:top w:val="none" w:sz="0" w:space="0" w:color="auto"/>
            <w:left w:val="none" w:sz="0" w:space="0" w:color="auto"/>
            <w:bottom w:val="none" w:sz="0" w:space="0" w:color="auto"/>
            <w:right w:val="none" w:sz="0" w:space="0" w:color="auto"/>
          </w:divBdr>
          <w:divsChild>
            <w:div w:id="20921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4639">
      <w:bodyDiv w:val="1"/>
      <w:marLeft w:val="0"/>
      <w:marRight w:val="0"/>
      <w:marTop w:val="0"/>
      <w:marBottom w:val="0"/>
      <w:divBdr>
        <w:top w:val="none" w:sz="0" w:space="0" w:color="auto"/>
        <w:left w:val="none" w:sz="0" w:space="0" w:color="auto"/>
        <w:bottom w:val="none" w:sz="0" w:space="0" w:color="auto"/>
        <w:right w:val="none" w:sz="0" w:space="0" w:color="auto"/>
      </w:divBdr>
      <w:divsChild>
        <w:div w:id="1581332755">
          <w:marLeft w:val="0"/>
          <w:marRight w:val="0"/>
          <w:marTop w:val="120"/>
          <w:marBottom w:val="120"/>
          <w:divBdr>
            <w:top w:val="none" w:sz="0" w:space="0" w:color="auto"/>
            <w:left w:val="none" w:sz="0" w:space="0" w:color="auto"/>
            <w:bottom w:val="none" w:sz="0" w:space="0" w:color="auto"/>
            <w:right w:val="none" w:sz="0" w:space="0" w:color="auto"/>
          </w:divBdr>
          <w:divsChild>
            <w:div w:id="1623727305">
              <w:marLeft w:val="0"/>
              <w:marRight w:val="0"/>
              <w:marTop w:val="0"/>
              <w:marBottom w:val="0"/>
              <w:divBdr>
                <w:top w:val="none" w:sz="0" w:space="0" w:color="auto"/>
                <w:left w:val="none" w:sz="0" w:space="0" w:color="auto"/>
                <w:bottom w:val="none" w:sz="0" w:space="0" w:color="auto"/>
                <w:right w:val="none" w:sz="0" w:space="0" w:color="auto"/>
              </w:divBdr>
            </w:div>
          </w:divsChild>
        </w:div>
        <w:div w:id="1635285026">
          <w:marLeft w:val="0"/>
          <w:marRight w:val="0"/>
          <w:marTop w:val="0"/>
          <w:marBottom w:val="120"/>
          <w:divBdr>
            <w:top w:val="none" w:sz="0" w:space="0" w:color="auto"/>
            <w:left w:val="none" w:sz="0" w:space="0" w:color="auto"/>
            <w:bottom w:val="none" w:sz="0" w:space="0" w:color="auto"/>
            <w:right w:val="none" w:sz="0" w:space="0" w:color="auto"/>
          </w:divBdr>
          <w:divsChild>
            <w:div w:id="6559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2107">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 w:id="2085493885">
      <w:bodyDiv w:val="1"/>
      <w:marLeft w:val="0"/>
      <w:marRight w:val="0"/>
      <w:marTop w:val="0"/>
      <w:marBottom w:val="0"/>
      <w:divBdr>
        <w:top w:val="none" w:sz="0" w:space="0" w:color="auto"/>
        <w:left w:val="none" w:sz="0" w:space="0" w:color="auto"/>
        <w:bottom w:val="none" w:sz="0" w:space="0" w:color="auto"/>
        <w:right w:val="none" w:sz="0" w:space="0" w:color="auto"/>
      </w:divBdr>
      <w:divsChild>
        <w:div w:id="1129010393">
          <w:marLeft w:val="360"/>
          <w:marRight w:val="0"/>
          <w:marTop w:val="200"/>
          <w:marBottom w:val="0"/>
          <w:divBdr>
            <w:top w:val="none" w:sz="0" w:space="0" w:color="auto"/>
            <w:left w:val="none" w:sz="0" w:space="0" w:color="auto"/>
            <w:bottom w:val="none" w:sz="0" w:space="0" w:color="auto"/>
            <w:right w:val="none" w:sz="0" w:space="0" w:color="auto"/>
          </w:divBdr>
        </w:div>
        <w:div w:id="910768905">
          <w:marLeft w:val="360"/>
          <w:marRight w:val="0"/>
          <w:marTop w:val="200"/>
          <w:marBottom w:val="0"/>
          <w:divBdr>
            <w:top w:val="none" w:sz="0" w:space="0" w:color="auto"/>
            <w:left w:val="none" w:sz="0" w:space="0" w:color="auto"/>
            <w:bottom w:val="none" w:sz="0" w:space="0" w:color="auto"/>
            <w:right w:val="none" w:sz="0" w:space="0" w:color="auto"/>
          </w:divBdr>
        </w:div>
        <w:div w:id="1269965436">
          <w:marLeft w:val="360"/>
          <w:marRight w:val="0"/>
          <w:marTop w:val="200"/>
          <w:marBottom w:val="0"/>
          <w:divBdr>
            <w:top w:val="none" w:sz="0" w:space="0" w:color="auto"/>
            <w:left w:val="none" w:sz="0" w:space="0" w:color="auto"/>
            <w:bottom w:val="none" w:sz="0" w:space="0" w:color="auto"/>
            <w:right w:val="none" w:sz="0" w:space="0" w:color="auto"/>
          </w:divBdr>
        </w:div>
        <w:div w:id="932665254">
          <w:marLeft w:val="360"/>
          <w:marRight w:val="0"/>
          <w:marTop w:val="200"/>
          <w:marBottom w:val="0"/>
          <w:divBdr>
            <w:top w:val="none" w:sz="0" w:space="0" w:color="auto"/>
            <w:left w:val="none" w:sz="0" w:space="0" w:color="auto"/>
            <w:bottom w:val="none" w:sz="0" w:space="0" w:color="auto"/>
            <w:right w:val="none" w:sz="0" w:space="0" w:color="auto"/>
          </w:divBdr>
        </w:div>
        <w:div w:id="646130438">
          <w:marLeft w:val="360"/>
          <w:marRight w:val="0"/>
          <w:marTop w:val="200"/>
          <w:marBottom w:val="0"/>
          <w:divBdr>
            <w:top w:val="none" w:sz="0" w:space="0" w:color="auto"/>
            <w:left w:val="none" w:sz="0" w:space="0" w:color="auto"/>
            <w:bottom w:val="none" w:sz="0" w:space="0" w:color="auto"/>
            <w:right w:val="none" w:sz="0" w:space="0" w:color="auto"/>
          </w:divBdr>
        </w:div>
        <w:div w:id="1486122899">
          <w:marLeft w:val="360"/>
          <w:marRight w:val="0"/>
          <w:marTop w:val="200"/>
          <w:marBottom w:val="0"/>
          <w:divBdr>
            <w:top w:val="none" w:sz="0" w:space="0" w:color="auto"/>
            <w:left w:val="none" w:sz="0" w:space="0" w:color="auto"/>
            <w:bottom w:val="none" w:sz="0" w:space="0" w:color="auto"/>
            <w:right w:val="none" w:sz="0" w:space="0" w:color="auto"/>
          </w:divBdr>
        </w:div>
        <w:div w:id="18055871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fis.jrc.ec.europa.eu/apps/effis.statistics/seasonaltren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cca.johnson@local.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yorksfire.gov.uk/safety/be-moor-aware-wildfire-safe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Jonathan Bryant</DisplayName>
        <AccountId>105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260551db-00be-4bbc-8c7a-03e783dddd12"/>
  </ds:schemaRefs>
</ds:datastoreItem>
</file>

<file path=customXml/itemProps4.xml><?xml version="1.0" encoding="utf-8"?>
<ds:datastoreItem xmlns:ds="http://schemas.openxmlformats.org/officeDocument/2006/customXml" ds:itemID="{EFB1E91B-2E44-4688-9464-4AD2B2FF1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3188</TotalTime>
  <Pages>9</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15506</CharactersWithSpaces>
  <SharedDoc>false</SharedDoc>
  <HLinks>
    <vt:vector size="18" baseType="variant">
      <vt:variant>
        <vt:i4>65559</vt:i4>
      </vt:variant>
      <vt:variant>
        <vt:i4>6</vt:i4>
      </vt:variant>
      <vt:variant>
        <vt:i4>0</vt:i4>
      </vt:variant>
      <vt:variant>
        <vt:i4>5</vt:i4>
      </vt:variant>
      <vt:variant>
        <vt:lpwstr>https://www.westyorksfire.gov.uk/safety/be-moor-aware-wildfire-safety</vt:lpwstr>
      </vt:variant>
      <vt:variant>
        <vt:lpwstr/>
      </vt:variant>
      <vt:variant>
        <vt:i4>2883707</vt:i4>
      </vt:variant>
      <vt:variant>
        <vt:i4>3</vt:i4>
      </vt:variant>
      <vt:variant>
        <vt:i4>0</vt:i4>
      </vt:variant>
      <vt:variant>
        <vt:i4>5</vt:i4>
      </vt:variant>
      <vt:variant>
        <vt:lpwstr>https://effis.jrc.ec.europa.eu/apps/effis.statistics/seasonaltrend</vt:lpwstr>
      </vt:variant>
      <vt:variant>
        <vt:lpwstr/>
      </vt:variant>
      <vt:variant>
        <vt:i4>6815816</vt:i4>
      </vt:variant>
      <vt:variant>
        <vt:i4>0</vt:i4>
      </vt:variant>
      <vt:variant>
        <vt:i4>0</vt:i4>
      </vt:variant>
      <vt:variant>
        <vt:i4>5</vt:i4>
      </vt:variant>
      <vt:variant>
        <vt:lpwstr>mailto:rebecca.johnson@local.gov.uk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647</cp:revision>
  <dcterms:created xsi:type="dcterms:W3CDTF">2022-11-29T13:20:00Z</dcterms:created>
  <dcterms:modified xsi:type="dcterms:W3CDTF">2022-12-06T10:36:00Z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Document owner">
    <vt:lpwstr>999;#LGA MemberServices</vt:lpwstr>
  </property>
</Properties>
</file>